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ED" w:rsidRDefault="00B435D9" w:rsidP="006C6B42">
      <w:pPr>
        <w:pStyle w:val="Mandatory"/>
        <w:spacing w:before="120" w:after="120" w:line="240" w:lineRule="auto"/>
        <w:rPr>
          <w:rFonts w:asciiTheme="minorHAnsi" w:hAnsiTheme="minorHAnsi"/>
        </w:rPr>
      </w:pPr>
      <w:bookmarkStart w:id="0" w:name="_GoBack"/>
      <w:bookmarkEnd w:id="0"/>
      <w:r w:rsidRPr="006C6B42">
        <w:rPr>
          <w:rFonts w:asciiTheme="minorHAnsi" w:hAnsiTheme="minorHAnsi"/>
        </w:rPr>
        <w:t>#</w:t>
      </w:r>
      <w:r w:rsidR="00A34A3B">
        <w:rPr>
          <w:rFonts w:asciiTheme="minorHAnsi" w:hAnsiTheme="minorHAnsi"/>
        </w:rPr>
        <w:t>5 Financial Management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9634"/>
      </w:tblGrid>
      <w:tr w:rsidR="0043174C" w:rsidRPr="006C6B42" w:rsidTr="009F34B8">
        <w:tc>
          <w:tcPr>
            <w:tcW w:w="9634" w:type="dxa"/>
            <w:tcBorders>
              <w:bottom w:val="single" w:sz="4" w:space="0" w:color="auto"/>
            </w:tcBorders>
            <w:shd w:val="clear" w:color="auto" w:fill="548DD4" w:themeFill="text2" w:themeFillTint="99"/>
          </w:tcPr>
          <w:p w:rsidR="0043174C" w:rsidRPr="006C6B42" w:rsidRDefault="0043174C" w:rsidP="00F90FB9">
            <w:pPr>
              <w:pStyle w:val="Heading4"/>
              <w:numPr>
                <w:ilvl w:val="0"/>
                <w:numId w:val="10"/>
              </w:numPr>
              <w:spacing w:before="120" w:after="120" w:line="240" w:lineRule="auto"/>
              <w:rPr>
                <w:rFonts w:asciiTheme="minorHAnsi" w:hAnsiTheme="minorHAnsi"/>
                <w:color w:val="FFFFFF" w:themeColor="background1"/>
                <w:sz w:val="24"/>
                <w:szCs w:val="24"/>
              </w:rPr>
            </w:pPr>
            <w:r w:rsidRPr="00E02555">
              <w:rPr>
                <w:rFonts w:asciiTheme="minorHAnsi" w:hAnsiTheme="minorHAnsi"/>
                <w:color w:val="FFFFFF" w:themeColor="background1"/>
                <w:sz w:val="24"/>
                <w:szCs w:val="24"/>
              </w:rPr>
              <w:t>PU</w:t>
            </w:r>
            <w:r w:rsidR="002D4339" w:rsidRPr="00E02555">
              <w:rPr>
                <w:rFonts w:asciiTheme="minorHAnsi" w:hAnsiTheme="minorHAnsi"/>
                <w:color w:val="FFFFFF" w:themeColor="background1"/>
                <w:sz w:val="24"/>
                <w:szCs w:val="24"/>
              </w:rPr>
              <w:t>R</w:t>
            </w:r>
            <w:r w:rsidRPr="00E02555">
              <w:rPr>
                <w:rFonts w:asciiTheme="minorHAnsi" w:hAnsiTheme="minorHAnsi"/>
                <w:color w:val="FFFFFF" w:themeColor="background1"/>
                <w:sz w:val="24"/>
                <w:szCs w:val="24"/>
              </w:rPr>
              <w:t>POSE</w:t>
            </w:r>
          </w:p>
        </w:tc>
      </w:tr>
      <w:tr w:rsidR="0043174C" w:rsidRPr="006C6B42" w:rsidTr="009F34B8">
        <w:trPr>
          <w:trHeight w:val="417"/>
        </w:trPr>
        <w:tc>
          <w:tcPr>
            <w:tcW w:w="9634" w:type="dxa"/>
            <w:shd w:val="clear" w:color="auto" w:fill="FFFFFF" w:themeFill="background1"/>
          </w:tcPr>
          <w:p w:rsidR="00E51F87" w:rsidRPr="00D277BB" w:rsidRDefault="0043174C" w:rsidP="008E0538">
            <w:pPr>
              <w:pStyle w:val="BodyText3ptAfter"/>
              <w:spacing w:before="120" w:after="120" w:line="240" w:lineRule="auto"/>
              <w:rPr>
                <w:rFonts w:asciiTheme="minorHAnsi" w:hAnsiTheme="minorHAnsi"/>
                <w:szCs w:val="20"/>
              </w:rPr>
            </w:pPr>
            <w:r w:rsidRPr="00D277BB">
              <w:rPr>
                <w:rFonts w:asciiTheme="minorHAnsi" w:hAnsiTheme="minorHAnsi"/>
                <w:szCs w:val="20"/>
              </w:rPr>
              <w:t xml:space="preserve">This document </w:t>
            </w:r>
            <w:r w:rsidR="00486B85" w:rsidRPr="00D277BB">
              <w:rPr>
                <w:rFonts w:asciiTheme="minorHAnsi" w:eastAsia="Calibri" w:hAnsiTheme="minorHAnsi" w:cs="Arial"/>
                <w:szCs w:val="20"/>
              </w:rPr>
              <w:t xml:space="preserve">is intended to support </w:t>
            </w:r>
            <w:r w:rsidR="00E51F87" w:rsidRPr="00D277BB">
              <w:rPr>
                <w:rFonts w:asciiTheme="minorHAnsi" w:eastAsia="Calibri" w:hAnsiTheme="minorHAnsi" w:cs="Arial"/>
                <w:szCs w:val="20"/>
              </w:rPr>
              <w:t xml:space="preserve">individuals and Chisholm Institute to </w:t>
            </w:r>
            <w:r w:rsidR="00486B85" w:rsidRPr="00D277BB">
              <w:rPr>
                <w:rFonts w:asciiTheme="minorHAnsi" w:eastAsia="Calibri" w:hAnsiTheme="minorHAnsi" w:cs="Arial"/>
                <w:szCs w:val="20"/>
              </w:rPr>
              <w:t>avoid conflicts of interest and maintain high levels of integrity and public trust</w:t>
            </w:r>
            <w:r w:rsidR="00E51F87" w:rsidRPr="00D277BB">
              <w:rPr>
                <w:rFonts w:asciiTheme="minorHAnsi" w:hAnsiTheme="minorHAnsi"/>
                <w:szCs w:val="20"/>
              </w:rPr>
              <w:t>.</w:t>
            </w:r>
            <w:r w:rsidR="00AC0544" w:rsidRPr="00D277BB">
              <w:rPr>
                <w:rFonts w:asciiTheme="minorHAnsi" w:hAnsiTheme="minorHAnsi"/>
                <w:szCs w:val="20"/>
              </w:rPr>
              <w:t xml:space="preserve"> </w:t>
            </w:r>
          </w:p>
          <w:p w:rsidR="00301420" w:rsidRPr="00D277BB" w:rsidRDefault="00E51F87" w:rsidP="008E0538">
            <w:pPr>
              <w:pStyle w:val="BodyText3ptAfter"/>
              <w:spacing w:before="120" w:after="120" w:line="240" w:lineRule="auto"/>
              <w:rPr>
                <w:rFonts w:asciiTheme="minorHAnsi" w:hAnsiTheme="minorHAnsi"/>
                <w:szCs w:val="20"/>
              </w:rPr>
            </w:pPr>
            <w:r w:rsidRPr="00D277BB">
              <w:rPr>
                <w:rFonts w:asciiTheme="minorHAnsi" w:hAnsiTheme="minorHAnsi"/>
                <w:szCs w:val="20"/>
              </w:rPr>
              <w:t>This document supports</w:t>
            </w:r>
            <w:r w:rsidR="00AC0544" w:rsidRPr="00D277BB">
              <w:rPr>
                <w:rFonts w:asciiTheme="minorHAnsi" w:hAnsiTheme="minorHAnsi"/>
                <w:szCs w:val="20"/>
              </w:rPr>
              <w:t xml:space="preserve"> behaviour consistent with </w:t>
            </w:r>
            <w:r w:rsidRPr="00D277BB">
              <w:rPr>
                <w:rFonts w:asciiTheme="minorHAnsi" w:hAnsiTheme="minorHAnsi"/>
                <w:szCs w:val="20"/>
              </w:rPr>
              <w:t xml:space="preserve">the Institute’s Code of Conduct and </w:t>
            </w:r>
            <w:r w:rsidR="0043174C" w:rsidRPr="00D277BB">
              <w:rPr>
                <w:rFonts w:asciiTheme="minorHAnsi" w:hAnsiTheme="minorHAnsi"/>
                <w:szCs w:val="20"/>
              </w:rPr>
              <w:t>describe</w:t>
            </w:r>
            <w:r w:rsidR="00486B85" w:rsidRPr="00D277BB">
              <w:rPr>
                <w:rFonts w:asciiTheme="minorHAnsi" w:hAnsiTheme="minorHAnsi"/>
                <w:szCs w:val="20"/>
              </w:rPr>
              <w:t>s</w:t>
            </w:r>
            <w:r w:rsidRPr="00D277BB">
              <w:rPr>
                <w:rFonts w:asciiTheme="minorHAnsi" w:hAnsiTheme="minorHAnsi"/>
                <w:szCs w:val="20"/>
              </w:rPr>
              <w:t xml:space="preserve"> </w:t>
            </w:r>
            <w:r w:rsidR="0043174C" w:rsidRPr="00D277BB">
              <w:rPr>
                <w:rFonts w:asciiTheme="minorHAnsi" w:hAnsiTheme="minorHAnsi"/>
                <w:szCs w:val="20"/>
              </w:rPr>
              <w:t>policy and procedures for</w:t>
            </w:r>
            <w:r w:rsidRPr="00D277BB">
              <w:rPr>
                <w:rFonts w:asciiTheme="minorHAnsi" w:hAnsiTheme="minorHAnsi"/>
                <w:szCs w:val="20"/>
              </w:rPr>
              <w:t>:</w:t>
            </w:r>
            <w:r w:rsidR="0043174C" w:rsidRPr="00D277BB">
              <w:rPr>
                <w:rFonts w:asciiTheme="minorHAnsi" w:hAnsiTheme="minorHAnsi"/>
                <w:szCs w:val="20"/>
              </w:rPr>
              <w:t xml:space="preserve"> </w:t>
            </w:r>
          </w:p>
          <w:p w:rsidR="00B949AB" w:rsidRPr="00D277BB" w:rsidRDefault="00486B85" w:rsidP="008E0538">
            <w:pPr>
              <w:pStyle w:val="ChisholmListLevel2"/>
              <w:ind w:left="454" w:hanging="425"/>
              <w:rPr>
                <w:szCs w:val="20"/>
              </w:rPr>
            </w:pPr>
            <w:r w:rsidRPr="00D277BB">
              <w:rPr>
                <w:szCs w:val="20"/>
              </w:rPr>
              <w:t xml:space="preserve">Responding to offers of </w:t>
            </w:r>
            <w:r w:rsidR="00CF619D" w:rsidRPr="00D277BB">
              <w:rPr>
                <w:szCs w:val="20"/>
              </w:rPr>
              <w:t xml:space="preserve">gifts </w:t>
            </w:r>
            <w:r w:rsidRPr="00D277BB">
              <w:rPr>
                <w:szCs w:val="20"/>
              </w:rPr>
              <w:t>benefits and hospitality</w:t>
            </w:r>
          </w:p>
          <w:p w:rsidR="00CF619D" w:rsidRPr="00D277BB" w:rsidRDefault="00486B85" w:rsidP="008E0538">
            <w:pPr>
              <w:pStyle w:val="ChisholmListLevel2"/>
              <w:ind w:left="454" w:hanging="425"/>
              <w:rPr>
                <w:szCs w:val="20"/>
              </w:rPr>
            </w:pPr>
            <w:r w:rsidRPr="00D277BB">
              <w:rPr>
                <w:szCs w:val="20"/>
              </w:rPr>
              <w:t>Providing gifts benefits and hospitality</w:t>
            </w:r>
          </w:p>
          <w:p w:rsidR="00E052BE" w:rsidRPr="00E065BA" w:rsidRDefault="00E052BE" w:rsidP="008E0538">
            <w:pPr>
              <w:pStyle w:val="ChisholmListLevel2"/>
              <w:numPr>
                <w:ilvl w:val="0"/>
                <w:numId w:val="0"/>
              </w:numPr>
            </w:pPr>
            <w:r w:rsidRPr="00D277BB">
              <w:rPr>
                <w:szCs w:val="20"/>
              </w:rPr>
              <w:t>This policy also contri</w:t>
            </w:r>
            <w:r w:rsidR="00E51F87" w:rsidRPr="00D277BB">
              <w:rPr>
                <w:szCs w:val="20"/>
              </w:rPr>
              <w:t>butes towards meeting Chisholm Institute’s</w:t>
            </w:r>
            <w:r w:rsidRPr="00D277BB">
              <w:rPr>
                <w:szCs w:val="20"/>
              </w:rPr>
              <w:t xml:space="preserve"> obligation under Standing Direction of the Minister of Finance 2016.</w:t>
            </w:r>
          </w:p>
        </w:tc>
      </w:tr>
    </w:tbl>
    <w:p w:rsidR="0043174C" w:rsidRPr="005A5AFE" w:rsidRDefault="0043174C" w:rsidP="006C6B42">
      <w:pPr>
        <w:pStyle w:val="BodyText"/>
        <w:spacing w:before="120" w:after="120" w:line="240" w:lineRule="auto"/>
        <w:rPr>
          <w:rFonts w:asciiTheme="minorHAnsi" w:hAnsiTheme="minorHAnsi"/>
          <w:sz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9634"/>
      </w:tblGrid>
      <w:tr w:rsidR="0043174C" w:rsidRPr="006C6B42" w:rsidTr="009F34B8">
        <w:tc>
          <w:tcPr>
            <w:tcW w:w="9634" w:type="dxa"/>
            <w:tcBorders>
              <w:bottom w:val="single" w:sz="4" w:space="0" w:color="auto"/>
            </w:tcBorders>
            <w:shd w:val="clear" w:color="auto" w:fill="548DD4" w:themeFill="text2" w:themeFillTint="99"/>
          </w:tcPr>
          <w:p w:rsidR="0043174C" w:rsidRPr="006C6B42" w:rsidRDefault="0043174C" w:rsidP="00F90FB9">
            <w:pPr>
              <w:pStyle w:val="Heading4"/>
              <w:numPr>
                <w:ilvl w:val="0"/>
                <w:numId w:val="10"/>
              </w:numPr>
              <w:spacing w:before="120" w:after="120" w:line="240" w:lineRule="auto"/>
              <w:rPr>
                <w:rFonts w:asciiTheme="minorHAnsi" w:hAnsiTheme="minorHAnsi"/>
                <w:color w:val="FFFFFF" w:themeColor="background1"/>
                <w:sz w:val="24"/>
                <w:szCs w:val="24"/>
              </w:rPr>
            </w:pPr>
            <w:r w:rsidRPr="00E02555">
              <w:rPr>
                <w:rFonts w:asciiTheme="minorHAnsi" w:hAnsiTheme="minorHAnsi"/>
                <w:color w:val="FFFFFF" w:themeColor="background1"/>
                <w:sz w:val="24"/>
                <w:szCs w:val="24"/>
              </w:rPr>
              <w:t>SCOPE</w:t>
            </w:r>
          </w:p>
        </w:tc>
      </w:tr>
      <w:tr w:rsidR="0043174C" w:rsidRPr="006C6B42" w:rsidTr="009F34B8">
        <w:trPr>
          <w:trHeight w:val="417"/>
        </w:trPr>
        <w:tc>
          <w:tcPr>
            <w:tcW w:w="9634" w:type="dxa"/>
            <w:shd w:val="clear" w:color="auto" w:fill="FFFFFF" w:themeFill="background1"/>
          </w:tcPr>
          <w:p w:rsidR="003A42D2" w:rsidRPr="00D277BB" w:rsidRDefault="00486B85" w:rsidP="00DF4FF8">
            <w:pPr>
              <w:pStyle w:val="BodyText3ptAfter"/>
              <w:spacing w:before="120" w:after="120" w:line="240" w:lineRule="auto"/>
              <w:rPr>
                <w:rFonts w:asciiTheme="minorHAnsi" w:eastAsia="Calibri" w:hAnsiTheme="minorHAnsi" w:cs="Arial"/>
                <w:szCs w:val="20"/>
              </w:rPr>
            </w:pPr>
            <w:r w:rsidRPr="00D277BB">
              <w:rPr>
                <w:rFonts w:asciiTheme="minorHAnsi" w:eastAsia="Calibri" w:hAnsiTheme="minorHAnsi" w:cs="Arial"/>
                <w:szCs w:val="20"/>
              </w:rPr>
              <w:t xml:space="preserve">This policy applies </w:t>
            </w:r>
            <w:r w:rsidR="00DF766E" w:rsidRPr="00D277BB">
              <w:rPr>
                <w:rFonts w:asciiTheme="minorHAnsi" w:eastAsia="Calibri" w:hAnsiTheme="minorHAnsi" w:cs="Arial"/>
                <w:szCs w:val="20"/>
              </w:rPr>
              <w:t>to all workplace participants including board members, executives</w:t>
            </w:r>
            <w:r w:rsidRPr="00D277BB">
              <w:rPr>
                <w:rFonts w:asciiTheme="minorHAnsi" w:eastAsia="Calibri" w:hAnsiTheme="minorHAnsi" w:cs="Arial"/>
                <w:szCs w:val="20"/>
              </w:rPr>
              <w:t>,</w:t>
            </w:r>
            <w:r w:rsidR="00DF766E" w:rsidRPr="00D277BB">
              <w:rPr>
                <w:rFonts w:asciiTheme="minorHAnsi" w:eastAsia="Calibri" w:hAnsiTheme="minorHAnsi" w:cs="Arial"/>
                <w:szCs w:val="20"/>
              </w:rPr>
              <w:t xml:space="preserve"> managers,</w:t>
            </w:r>
            <w:r w:rsidRPr="00D277BB">
              <w:rPr>
                <w:rFonts w:asciiTheme="minorHAnsi" w:eastAsia="Calibri" w:hAnsiTheme="minorHAnsi" w:cs="Arial"/>
                <w:szCs w:val="20"/>
              </w:rPr>
              <w:t xml:space="preserve"> individuals, contractors, consultants and any individual</w:t>
            </w:r>
            <w:r w:rsidR="00DF766E" w:rsidRPr="00D277BB">
              <w:rPr>
                <w:rFonts w:asciiTheme="minorHAnsi" w:eastAsia="Calibri" w:hAnsiTheme="minorHAnsi" w:cs="Arial"/>
                <w:szCs w:val="20"/>
              </w:rPr>
              <w:t>/</w:t>
            </w:r>
            <w:r w:rsidRPr="00D277BB">
              <w:rPr>
                <w:rFonts w:asciiTheme="minorHAnsi" w:eastAsia="Calibri" w:hAnsiTheme="minorHAnsi" w:cs="Arial"/>
                <w:szCs w:val="20"/>
              </w:rPr>
              <w:t>s or groups undertaking a</w:t>
            </w:r>
            <w:r w:rsidR="00DF766E" w:rsidRPr="00D277BB">
              <w:rPr>
                <w:rFonts w:asciiTheme="minorHAnsi" w:eastAsia="Calibri" w:hAnsiTheme="minorHAnsi" w:cs="Arial"/>
                <w:szCs w:val="20"/>
              </w:rPr>
              <w:t xml:space="preserve">ctivity for or on behalf of </w:t>
            </w:r>
            <w:r w:rsidRPr="00D277BB">
              <w:rPr>
                <w:rFonts w:asciiTheme="minorHAnsi" w:eastAsia="Calibri" w:hAnsiTheme="minorHAnsi" w:cs="Arial"/>
                <w:szCs w:val="20"/>
              </w:rPr>
              <w:t>Chisholm Institute</w:t>
            </w:r>
            <w:r w:rsidR="00985E6A" w:rsidRPr="00D277BB">
              <w:rPr>
                <w:rFonts w:asciiTheme="minorHAnsi" w:eastAsia="Calibri" w:hAnsiTheme="minorHAnsi" w:cs="Arial"/>
                <w:szCs w:val="20"/>
              </w:rPr>
              <w:t>.</w:t>
            </w:r>
          </w:p>
          <w:p w:rsidR="00E052BE" w:rsidRPr="002A2C4C" w:rsidRDefault="00E052BE" w:rsidP="00DF4FF8">
            <w:pPr>
              <w:pStyle w:val="BodyText3ptAfter"/>
              <w:spacing w:before="120" w:after="120" w:line="240" w:lineRule="auto"/>
              <w:rPr>
                <w:rFonts w:asciiTheme="minorHAnsi" w:eastAsiaTheme="minorHAnsi" w:hAnsiTheme="minorHAnsi" w:cstheme="minorBidi"/>
                <w:i/>
                <w:color w:val="0000FF"/>
                <w:u w:val="single"/>
                <w:lang w:eastAsia="en-US"/>
              </w:rPr>
            </w:pPr>
            <w:r w:rsidRPr="00D277BB">
              <w:rPr>
                <w:rFonts w:asciiTheme="minorHAnsi" w:eastAsia="Calibri" w:hAnsiTheme="minorHAnsi" w:cs="Arial"/>
                <w:szCs w:val="20"/>
              </w:rPr>
              <w:t>This policy does not apply to donations and</w:t>
            </w:r>
            <w:r w:rsidR="00E655E6" w:rsidRPr="00D277BB">
              <w:rPr>
                <w:rFonts w:asciiTheme="minorHAnsi" w:eastAsia="Calibri" w:hAnsiTheme="minorHAnsi" w:cs="Arial"/>
                <w:szCs w:val="20"/>
              </w:rPr>
              <w:t xml:space="preserve"> sponsorship. For this refer to the relevant QMS policies.</w:t>
            </w:r>
          </w:p>
        </w:tc>
      </w:tr>
    </w:tbl>
    <w:p w:rsidR="0043174C" w:rsidRDefault="0043174C" w:rsidP="006C6B42">
      <w:pPr>
        <w:pStyle w:val="BodyText"/>
        <w:spacing w:before="120" w:after="120" w:line="240" w:lineRule="auto"/>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1555"/>
        <w:gridCol w:w="8079"/>
      </w:tblGrid>
      <w:tr w:rsidR="00641615" w:rsidRPr="007E5B7B" w:rsidTr="00641615">
        <w:tc>
          <w:tcPr>
            <w:tcW w:w="9634" w:type="dxa"/>
            <w:gridSpan w:val="2"/>
            <w:tcBorders>
              <w:bottom w:val="single" w:sz="4" w:space="0" w:color="auto"/>
            </w:tcBorders>
            <w:shd w:val="clear" w:color="auto" w:fill="548DD4" w:themeFill="text2" w:themeFillTint="99"/>
          </w:tcPr>
          <w:p w:rsidR="00641615" w:rsidRPr="007E5B7B" w:rsidRDefault="00641615" w:rsidP="00641615">
            <w:pPr>
              <w:pStyle w:val="Heading4"/>
              <w:numPr>
                <w:ilvl w:val="0"/>
                <w:numId w:val="10"/>
              </w:numPr>
              <w:spacing w:before="120" w:after="120" w:line="240" w:lineRule="auto"/>
              <w:rPr>
                <w:rFonts w:asciiTheme="minorHAnsi" w:hAnsiTheme="minorHAnsi"/>
                <w:color w:val="FFFFFF" w:themeColor="background1"/>
                <w:sz w:val="24"/>
                <w:szCs w:val="24"/>
              </w:rPr>
            </w:pPr>
            <w:r>
              <w:rPr>
                <w:rFonts w:asciiTheme="minorHAnsi" w:hAnsiTheme="minorHAnsi"/>
                <w:color w:val="FFFFFF" w:themeColor="background1"/>
                <w:sz w:val="24"/>
                <w:szCs w:val="24"/>
              </w:rPr>
              <w:t>DEFINITIONS</w:t>
            </w:r>
          </w:p>
        </w:tc>
      </w:tr>
      <w:tr w:rsidR="00641615" w:rsidRPr="009E1B23" w:rsidTr="00641615">
        <w:trPr>
          <w:trHeight w:val="320"/>
        </w:trPr>
        <w:tc>
          <w:tcPr>
            <w:tcW w:w="1555" w:type="dxa"/>
            <w:shd w:val="clear" w:color="auto" w:fill="FFFFFF" w:themeFill="background1"/>
          </w:tcPr>
          <w:p w:rsidR="00641615" w:rsidRPr="009E1B23" w:rsidRDefault="00641615" w:rsidP="00641615">
            <w:pPr>
              <w:shd w:val="clear" w:color="auto" w:fill="FFFFFF"/>
              <w:spacing w:after="0"/>
              <w:rPr>
                <w:rFonts w:asciiTheme="minorHAnsi" w:eastAsia="Times New Roman" w:hAnsiTheme="minorHAnsi" w:cs="Arial"/>
                <w:color w:val="353535"/>
                <w:sz w:val="22"/>
                <w:szCs w:val="22"/>
                <w:lang w:val="en" w:eastAsia="en-AU"/>
              </w:rPr>
            </w:pPr>
            <w:r>
              <w:rPr>
                <w:rFonts w:asciiTheme="minorHAnsi" w:eastAsia="Times New Roman" w:hAnsiTheme="minorHAnsi"/>
                <w:b/>
                <w:color w:val="353535"/>
                <w:sz w:val="22"/>
                <w:szCs w:val="22"/>
                <w:lang w:val="en" w:eastAsia="en-AU"/>
              </w:rPr>
              <w:t>Benefits</w:t>
            </w:r>
          </w:p>
        </w:tc>
        <w:tc>
          <w:tcPr>
            <w:tcW w:w="8079" w:type="dxa"/>
            <w:shd w:val="clear" w:color="auto" w:fill="FFFFFF" w:themeFill="background1"/>
          </w:tcPr>
          <w:p w:rsidR="00641615" w:rsidRDefault="00641615" w:rsidP="00641615">
            <w:pPr>
              <w:spacing w:after="0"/>
              <w:rPr>
                <w:rFonts w:asciiTheme="minorHAnsi" w:hAnsiTheme="minorHAnsi" w:cs="Arial"/>
                <w:sz w:val="20"/>
                <w:szCs w:val="20"/>
              </w:rPr>
            </w:pPr>
            <w:r>
              <w:rPr>
                <w:rFonts w:asciiTheme="minorHAnsi" w:hAnsiTheme="minorHAnsi" w:cs="Arial"/>
                <w:sz w:val="20"/>
                <w:szCs w:val="20"/>
              </w:rPr>
              <w:t>P</w:t>
            </w:r>
            <w:r w:rsidRPr="004E35F0">
              <w:rPr>
                <w:rFonts w:asciiTheme="minorHAnsi" w:hAnsiTheme="minorHAnsi" w:cs="Arial"/>
                <w:sz w:val="20"/>
                <w:szCs w:val="20"/>
              </w:rPr>
              <w:t xml:space="preserve">referential treatment, privileged access, favours or other advantage offered to an individual. </w:t>
            </w:r>
            <w:r>
              <w:rPr>
                <w:rFonts w:asciiTheme="minorHAnsi" w:hAnsiTheme="minorHAnsi" w:cs="Arial"/>
                <w:sz w:val="20"/>
                <w:szCs w:val="20"/>
              </w:rPr>
              <w:t xml:space="preserve">Benefits may include: </w:t>
            </w:r>
          </w:p>
          <w:p w:rsidR="00641615" w:rsidRPr="00641615" w:rsidRDefault="00641615" w:rsidP="00641615">
            <w:pPr>
              <w:pStyle w:val="ListParagraph"/>
              <w:numPr>
                <w:ilvl w:val="0"/>
                <w:numId w:val="39"/>
              </w:numPr>
              <w:spacing w:after="0" w:line="240" w:lineRule="auto"/>
              <w:ind w:left="318" w:hanging="284"/>
              <w:rPr>
                <w:rFonts w:asciiTheme="minorHAnsi" w:hAnsiTheme="minorHAnsi" w:cs="Arial"/>
                <w:sz w:val="20"/>
                <w:szCs w:val="20"/>
              </w:rPr>
            </w:pPr>
            <w:r w:rsidRPr="00641615">
              <w:rPr>
                <w:rFonts w:asciiTheme="minorHAnsi" w:hAnsiTheme="minorHAnsi" w:cs="Arial"/>
                <w:sz w:val="20"/>
                <w:szCs w:val="20"/>
              </w:rPr>
              <w:t xml:space="preserve">invitations to sporting, </w:t>
            </w:r>
          </w:p>
          <w:p w:rsidR="00641615" w:rsidRPr="00641615" w:rsidRDefault="00641615" w:rsidP="00641615">
            <w:pPr>
              <w:pStyle w:val="ListParagraph"/>
              <w:numPr>
                <w:ilvl w:val="0"/>
                <w:numId w:val="39"/>
              </w:numPr>
              <w:spacing w:after="0" w:line="240" w:lineRule="auto"/>
              <w:ind w:left="318" w:hanging="284"/>
              <w:rPr>
                <w:rFonts w:asciiTheme="minorHAnsi" w:hAnsiTheme="minorHAnsi" w:cs="Arial"/>
                <w:sz w:val="20"/>
                <w:szCs w:val="20"/>
              </w:rPr>
            </w:pPr>
            <w:r w:rsidRPr="00641615">
              <w:rPr>
                <w:rFonts w:asciiTheme="minorHAnsi" w:hAnsiTheme="minorHAnsi" w:cs="Arial"/>
                <w:sz w:val="20"/>
                <w:szCs w:val="20"/>
              </w:rPr>
              <w:t xml:space="preserve">cultural or social events, </w:t>
            </w:r>
          </w:p>
          <w:p w:rsidR="00641615" w:rsidRPr="00641615" w:rsidRDefault="00641615" w:rsidP="00641615">
            <w:pPr>
              <w:pStyle w:val="ListParagraph"/>
              <w:numPr>
                <w:ilvl w:val="0"/>
                <w:numId w:val="39"/>
              </w:numPr>
              <w:spacing w:after="0" w:line="240" w:lineRule="auto"/>
              <w:ind w:left="318" w:hanging="284"/>
              <w:rPr>
                <w:rFonts w:asciiTheme="minorHAnsi" w:hAnsiTheme="minorHAnsi" w:cs="Arial"/>
                <w:sz w:val="20"/>
                <w:szCs w:val="20"/>
              </w:rPr>
            </w:pPr>
            <w:r w:rsidRPr="00641615">
              <w:rPr>
                <w:rFonts w:asciiTheme="minorHAnsi" w:hAnsiTheme="minorHAnsi" w:cs="Arial"/>
                <w:sz w:val="20"/>
                <w:szCs w:val="20"/>
              </w:rPr>
              <w:t xml:space="preserve">access to discounts and loyalty programs, and </w:t>
            </w:r>
          </w:p>
          <w:p w:rsidR="00641615" w:rsidRPr="00641615" w:rsidRDefault="00641615" w:rsidP="00641615">
            <w:pPr>
              <w:pStyle w:val="ListParagraph"/>
              <w:numPr>
                <w:ilvl w:val="0"/>
                <w:numId w:val="39"/>
              </w:numPr>
              <w:spacing w:after="0" w:line="240" w:lineRule="auto"/>
              <w:ind w:left="318" w:hanging="284"/>
              <w:rPr>
                <w:rFonts w:asciiTheme="minorHAnsi" w:hAnsiTheme="minorHAnsi" w:cs="Arial"/>
                <w:szCs w:val="20"/>
              </w:rPr>
            </w:pPr>
            <w:r w:rsidRPr="00641615">
              <w:rPr>
                <w:rFonts w:asciiTheme="minorHAnsi" w:hAnsiTheme="minorHAnsi" w:cs="Arial"/>
                <w:sz w:val="20"/>
                <w:szCs w:val="20"/>
              </w:rPr>
              <w:t>promises of a new job</w:t>
            </w:r>
            <w:r w:rsidRPr="00641615">
              <w:rPr>
                <w:rFonts w:asciiTheme="minorHAnsi" w:hAnsiTheme="minorHAnsi" w:cs="Arial"/>
                <w:szCs w:val="20"/>
              </w:rPr>
              <w:t xml:space="preserve">. </w:t>
            </w:r>
          </w:p>
          <w:p w:rsidR="00641615" w:rsidRDefault="00641615" w:rsidP="00641615">
            <w:pPr>
              <w:spacing w:after="0"/>
              <w:rPr>
                <w:rFonts w:ascii="Calibri" w:eastAsia="Calibri" w:hAnsi="Calibri" w:cs="Arial"/>
                <w:sz w:val="20"/>
                <w:szCs w:val="20"/>
              </w:rPr>
            </w:pPr>
            <w:r w:rsidRPr="0086123A">
              <w:rPr>
                <w:rFonts w:ascii="Calibri" w:eastAsia="Calibri" w:hAnsi="Calibri" w:cs="Arial"/>
                <w:sz w:val="20"/>
                <w:szCs w:val="20"/>
              </w:rPr>
              <w:t>The value of benefits may be difficult to define in dollars, but as they are valued by the individual, they may be used to influence the individual’s behaviour</w:t>
            </w:r>
            <w:r>
              <w:rPr>
                <w:rFonts w:ascii="Calibri" w:eastAsia="Calibri" w:hAnsi="Calibri" w:cs="Arial"/>
                <w:sz w:val="20"/>
                <w:szCs w:val="20"/>
              </w:rPr>
              <w:t>.</w:t>
            </w:r>
          </w:p>
          <w:p w:rsidR="00641615" w:rsidRPr="009E1B23" w:rsidRDefault="00641615" w:rsidP="00641615">
            <w:pPr>
              <w:spacing w:after="0"/>
              <w:rPr>
                <w:lang w:val="en"/>
              </w:rPr>
            </w:pPr>
          </w:p>
        </w:tc>
      </w:tr>
      <w:tr w:rsidR="00641615" w:rsidRPr="009E1B23" w:rsidTr="00641615">
        <w:trPr>
          <w:trHeight w:val="649"/>
        </w:trPr>
        <w:tc>
          <w:tcPr>
            <w:tcW w:w="1555" w:type="dxa"/>
            <w:vMerge w:val="restart"/>
            <w:shd w:val="clear" w:color="auto" w:fill="FFFFFF" w:themeFill="background1"/>
          </w:tcPr>
          <w:p w:rsidR="00641615" w:rsidRPr="009E1B23" w:rsidRDefault="00641615" w:rsidP="00641615">
            <w:pPr>
              <w:shd w:val="clear" w:color="auto" w:fill="FFFFFF"/>
              <w:spacing w:after="0"/>
              <w:rPr>
                <w:rFonts w:asciiTheme="minorHAnsi" w:eastAsia="Times New Roman" w:hAnsiTheme="minorHAnsi" w:cs="Arial"/>
                <w:color w:val="353535"/>
                <w:sz w:val="22"/>
                <w:szCs w:val="22"/>
                <w:lang w:val="en" w:eastAsia="en-AU"/>
              </w:rPr>
            </w:pPr>
            <w:r>
              <w:rPr>
                <w:rFonts w:asciiTheme="minorHAnsi" w:eastAsia="Times New Roman" w:hAnsiTheme="minorHAnsi"/>
                <w:b/>
                <w:color w:val="353535"/>
                <w:sz w:val="22"/>
                <w:szCs w:val="22"/>
                <w:lang w:val="en" w:eastAsia="en-AU"/>
              </w:rPr>
              <w:t>Conflicts of Interest</w:t>
            </w:r>
          </w:p>
        </w:tc>
        <w:tc>
          <w:tcPr>
            <w:tcW w:w="8079" w:type="dxa"/>
            <w:shd w:val="clear" w:color="auto" w:fill="FFFFFF" w:themeFill="background1"/>
          </w:tcPr>
          <w:p w:rsidR="00641615" w:rsidRDefault="00641615" w:rsidP="00641615">
            <w:pPr>
              <w:spacing w:after="0"/>
              <w:rPr>
                <w:rFonts w:ascii="Calibri" w:eastAsia="Calibri" w:hAnsi="Calibri" w:cs="Arial"/>
                <w:sz w:val="20"/>
                <w:szCs w:val="20"/>
              </w:rPr>
            </w:pPr>
            <w:r w:rsidRPr="0086123A">
              <w:rPr>
                <w:rFonts w:ascii="Calibri" w:eastAsia="Calibri" w:hAnsi="Calibri" w:cs="Arial"/>
                <w:i/>
                <w:sz w:val="20"/>
                <w:szCs w:val="20"/>
              </w:rPr>
              <w:t xml:space="preserve">Actual conflict of interest </w:t>
            </w:r>
            <w:r w:rsidRPr="00641615">
              <w:rPr>
                <w:rFonts w:ascii="Calibri" w:eastAsia="Calibri" w:hAnsi="Calibri" w:cs="Arial"/>
                <w:sz w:val="20"/>
                <w:szCs w:val="20"/>
              </w:rPr>
              <w:t>is where there i</w:t>
            </w:r>
            <w:r w:rsidRPr="0086123A">
              <w:rPr>
                <w:rFonts w:ascii="Calibri" w:eastAsia="Calibri" w:hAnsi="Calibri" w:cs="Arial"/>
                <w:sz w:val="20"/>
                <w:szCs w:val="20"/>
              </w:rPr>
              <w:t xml:space="preserve">s a </w:t>
            </w:r>
            <w:r w:rsidRPr="0086123A">
              <w:rPr>
                <w:rFonts w:ascii="Calibri" w:eastAsia="Calibri" w:hAnsi="Calibri" w:cs="Arial"/>
                <w:sz w:val="20"/>
                <w:szCs w:val="20"/>
                <w:u w:val="single"/>
              </w:rPr>
              <w:t>real conflict</w:t>
            </w:r>
            <w:r w:rsidRPr="0086123A">
              <w:rPr>
                <w:rFonts w:ascii="Calibri" w:eastAsia="Calibri" w:hAnsi="Calibri" w:cs="Arial"/>
                <w:sz w:val="20"/>
                <w:szCs w:val="20"/>
              </w:rPr>
              <w:t xml:space="preserve"> between an employee’s public duties and private interests.</w:t>
            </w:r>
          </w:p>
          <w:p w:rsidR="00641615" w:rsidRPr="00641615" w:rsidRDefault="00641615" w:rsidP="00641615">
            <w:pPr>
              <w:spacing w:after="0"/>
              <w:rPr>
                <w:rFonts w:asciiTheme="minorHAnsi" w:eastAsia="Times New Roman" w:hAnsiTheme="minorHAnsi" w:cs="Arial"/>
                <w:color w:val="353535"/>
                <w:lang w:val="en"/>
              </w:rPr>
            </w:pPr>
          </w:p>
        </w:tc>
      </w:tr>
      <w:tr w:rsidR="00641615" w:rsidRPr="009E1B23" w:rsidTr="00641615">
        <w:trPr>
          <w:trHeight w:val="773"/>
        </w:trPr>
        <w:tc>
          <w:tcPr>
            <w:tcW w:w="1555" w:type="dxa"/>
            <w:vMerge/>
            <w:shd w:val="clear" w:color="auto" w:fill="FFFFFF" w:themeFill="background1"/>
          </w:tcPr>
          <w:p w:rsidR="00641615" w:rsidRDefault="00641615" w:rsidP="00CC6673">
            <w:pPr>
              <w:shd w:val="clear" w:color="auto" w:fill="FFFFFF"/>
              <w:spacing w:after="0"/>
              <w:rPr>
                <w:rFonts w:asciiTheme="minorHAnsi" w:eastAsia="Times New Roman" w:hAnsiTheme="minorHAnsi"/>
                <w:b/>
                <w:color w:val="353535"/>
                <w:sz w:val="22"/>
                <w:szCs w:val="22"/>
                <w:lang w:val="en" w:eastAsia="en-AU"/>
              </w:rPr>
            </w:pPr>
          </w:p>
        </w:tc>
        <w:tc>
          <w:tcPr>
            <w:tcW w:w="8079" w:type="dxa"/>
            <w:shd w:val="clear" w:color="auto" w:fill="FFFFFF" w:themeFill="background1"/>
          </w:tcPr>
          <w:p w:rsidR="00641615" w:rsidRDefault="00641615" w:rsidP="00641615">
            <w:pPr>
              <w:tabs>
                <w:tab w:val="left" w:pos="4346"/>
              </w:tabs>
              <w:spacing w:after="0"/>
              <w:rPr>
                <w:rFonts w:ascii="Calibri" w:eastAsia="Calibri" w:hAnsi="Calibri" w:cs="Arial"/>
                <w:sz w:val="20"/>
                <w:szCs w:val="20"/>
              </w:rPr>
            </w:pPr>
            <w:r w:rsidRPr="0086123A">
              <w:rPr>
                <w:rFonts w:ascii="Calibri" w:eastAsia="Calibri" w:hAnsi="Calibri" w:cs="Arial"/>
                <w:i/>
                <w:sz w:val="20"/>
                <w:szCs w:val="20"/>
              </w:rPr>
              <w:t xml:space="preserve">Potential conflict of interest </w:t>
            </w:r>
            <w:r w:rsidRPr="00641615">
              <w:rPr>
                <w:rFonts w:ascii="Calibri" w:eastAsia="Calibri" w:hAnsi="Calibri" w:cs="Arial"/>
                <w:sz w:val="20"/>
                <w:szCs w:val="20"/>
              </w:rPr>
              <w:t>is where</w:t>
            </w:r>
            <w:r w:rsidRPr="0086123A">
              <w:rPr>
                <w:rFonts w:ascii="Calibri" w:eastAsia="Calibri" w:hAnsi="Calibri" w:cs="Arial"/>
                <w:sz w:val="20"/>
                <w:szCs w:val="20"/>
              </w:rPr>
              <w:t xml:space="preserve"> an employee has private interests that </w:t>
            </w:r>
            <w:r w:rsidRPr="0086123A">
              <w:rPr>
                <w:rFonts w:ascii="Calibri" w:eastAsia="Calibri" w:hAnsi="Calibri" w:cs="Arial"/>
                <w:sz w:val="20"/>
                <w:szCs w:val="20"/>
                <w:u w:val="single"/>
              </w:rPr>
              <w:t>could conflict</w:t>
            </w:r>
            <w:r w:rsidRPr="0086123A">
              <w:rPr>
                <w:rFonts w:ascii="Calibri" w:eastAsia="Calibri" w:hAnsi="Calibri" w:cs="Arial"/>
                <w:sz w:val="20"/>
                <w:szCs w:val="20"/>
              </w:rPr>
              <w:t xml:space="preserve"> with their public duties. This refers to circumstances where it is foreseeable that a conflict may arise in future and steps should be taken now to mitigate that future risk.</w:t>
            </w:r>
          </w:p>
          <w:p w:rsidR="00641615" w:rsidRPr="00641615" w:rsidRDefault="00641615" w:rsidP="00641615">
            <w:pPr>
              <w:spacing w:after="0"/>
              <w:rPr>
                <w:rFonts w:asciiTheme="minorHAnsi" w:eastAsia="Times New Roman" w:hAnsiTheme="minorHAnsi" w:cs="Arial"/>
                <w:color w:val="353535"/>
                <w:lang w:val="en"/>
              </w:rPr>
            </w:pPr>
          </w:p>
        </w:tc>
      </w:tr>
      <w:tr w:rsidR="00641615" w:rsidRPr="009E1B23" w:rsidTr="00641615">
        <w:trPr>
          <w:trHeight w:val="870"/>
        </w:trPr>
        <w:tc>
          <w:tcPr>
            <w:tcW w:w="1555" w:type="dxa"/>
            <w:vMerge/>
            <w:shd w:val="clear" w:color="auto" w:fill="FFFFFF" w:themeFill="background1"/>
          </w:tcPr>
          <w:p w:rsidR="00641615" w:rsidRDefault="00641615" w:rsidP="00CC6673">
            <w:pPr>
              <w:shd w:val="clear" w:color="auto" w:fill="FFFFFF"/>
              <w:spacing w:after="0"/>
              <w:rPr>
                <w:rFonts w:asciiTheme="minorHAnsi" w:eastAsia="Times New Roman" w:hAnsiTheme="minorHAnsi"/>
                <w:b/>
                <w:color w:val="353535"/>
                <w:sz w:val="22"/>
                <w:szCs w:val="22"/>
                <w:lang w:val="en" w:eastAsia="en-AU"/>
              </w:rPr>
            </w:pPr>
          </w:p>
        </w:tc>
        <w:tc>
          <w:tcPr>
            <w:tcW w:w="8079" w:type="dxa"/>
            <w:shd w:val="clear" w:color="auto" w:fill="FFFFFF" w:themeFill="background1"/>
          </w:tcPr>
          <w:p w:rsidR="00641615" w:rsidRDefault="00641615" w:rsidP="00641615">
            <w:pPr>
              <w:tabs>
                <w:tab w:val="left" w:pos="4346"/>
              </w:tabs>
              <w:spacing w:after="0"/>
              <w:rPr>
                <w:rFonts w:ascii="Calibri" w:eastAsia="Calibri" w:hAnsi="Calibri" w:cs="Arial"/>
                <w:sz w:val="20"/>
                <w:szCs w:val="20"/>
              </w:rPr>
            </w:pPr>
            <w:r w:rsidRPr="0086123A">
              <w:rPr>
                <w:rFonts w:ascii="Calibri" w:eastAsia="Calibri" w:hAnsi="Calibri" w:cs="Arial"/>
                <w:i/>
                <w:sz w:val="20"/>
                <w:szCs w:val="20"/>
              </w:rPr>
              <w:t>Perceived conflict of interest</w:t>
            </w:r>
            <w:r w:rsidRPr="0086123A">
              <w:rPr>
                <w:rFonts w:ascii="Calibri" w:eastAsia="Calibri" w:hAnsi="Calibri" w:cs="Arial"/>
                <w:sz w:val="20"/>
                <w:szCs w:val="20"/>
              </w:rPr>
              <w:t xml:space="preserve"> is where the public or a third party could </w:t>
            </w:r>
            <w:r w:rsidRPr="0086123A">
              <w:rPr>
                <w:rFonts w:ascii="Calibri" w:eastAsia="Calibri" w:hAnsi="Calibri" w:cs="Arial"/>
                <w:sz w:val="20"/>
                <w:szCs w:val="20"/>
                <w:u w:val="single"/>
              </w:rPr>
              <w:t>form the view</w:t>
            </w:r>
            <w:r w:rsidRPr="0086123A">
              <w:rPr>
                <w:rFonts w:ascii="Calibri" w:eastAsia="Calibri" w:hAnsi="Calibri" w:cs="Arial"/>
                <w:sz w:val="20"/>
                <w:szCs w:val="20"/>
              </w:rPr>
              <w:t xml:space="preserve"> that an employee’s private interests could improperly influence their decisions or actions, now or in the future.</w:t>
            </w:r>
          </w:p>
          <w:p w:rsidR="00641615" w:rsidRPr="00641615" w:rsidRDefault="00641615" w:rsidP="00641615">
            <w:pPr>
              <w:tabs>
                <w:tab w:val="left" w:pos="4346"/>
              </w:tabs>
              <w:spacing w:after="0"/>
              <w:rPr>
                <w:rFonts w:ascii="Calibri" w:eastAsia="Calibri" w:hAnsi="Calibri" w:cs="Arial"/>
                <w:b/>
                <w:sz w:val="20"/>
                <w:szCs w:val="20"/>
              </w:rPr>
            </w:pPr>
          </w:p>
        </w:tc>
      </w:tr>
      <w:tr w:rsidR="00641615" w:rsidRPr="009E1B23" w:rsidTr="00641615">
        <w:trPr>
          <w:trHeight w:val="64"/>
        </w:trPr>
        <w:tc>
          <w:tcPr>
            <w:tcW w:w="1555" w:type="dxa"/>
            <w:shd w:val="clear" w:color="auto" w:fill="FFFFFF" w:themeFill="background1"/>
          </w:tcPr>
          <w:p w:rsidR="00641615" w:rsidRDefault="00641615" w:rsidP="00641615">
            <w:pPr>
              <w:shd w:val="clear" w:color="auto" w:fill="FFFFFF"/>
              <w:spacing w:after="0"/>
              <w:rPr>
                <w:rFonts w:asciiTheme="minorHAnsi" w:eastAsia="Times New Roman" w:hAnsiTheme="minorHAnsi"/>
                <w:b/>
                <w:color w:val="353535"/>
                <w:sz w:val="22"/>
                <w:szCs w:val="22"/>
                <w:lang w:val="en" w:eastAsia="en-AU"/>
              </w:rPr>
            </w:pPr>
            <w:r>
              <w:rPr>
                <w:rFonts w:asciiTheme="minorHAnsi" w:eastAsia="Times New Roman" w:hAnsiTheme="minorHAnsi"/>
                <w:b/>
                <w:color w:val="353535"/>
                <w:sz w:val="22"/>
                <w:szCs w:val="22"/>
                <w:lang w:val="en" w:eastAsia="en-AU"/>
              </w:rPr>
              <w:t>Gifts</w:t>
            </w:r>
          </w:p>
        </w:tc>
        <w:tc>
          <w:tcPr>
            <w:tcW w:w="8079" w:type="dxa"/>
            <w:shd w:val="clear" w:color="auto" w:fill="FFFFFF" w:themeFill="background1"/>
          </w:tcPr>
          <w:p w:rsidR="00641615" w:rsidRDefault="00641615" w:rsidP="00641615">
            <w:pPr>
              <w:tabs>
                <w:tab w:val="left" w:pos="4346"/>
              </w:tabs>
              <w:spacing w:after="0"/>
              <w:rPr>
                <w:rFonts w:ascii="Calibri" w:eastAsia="Calibri" w:hAnsi="Calibri" w:cs="Arial"/>
                <w:sz w:val="20"/>
                <w:szCs w:val="20"/>
              </w:rPr>
            </w:pPr>
            <w:r>
              <w:rPr>
                <w:rFonts w:ascii="Calibri" w:eastAsia="Calibri" w:hAnsi="Calibri" w:cs="Arial"/>
                <w:sz w:val="20"/>
                <w:szCs w:val="20"/>
              </w:rPr>
              <w:t>F</w:t>
            </w:r>
            <w:r w:rsidRPr="0086123A">
              <w:rPr>
                <w:rFonts w:ascii="Calibri" w:eastAsia="Calibri" w:hAnsi="Calibri" w:cs="Arial"/>
                <w:sz w:val="20"/>
                <w:szCs w:val="20"/>
              </w:rPr>
              <w:t>ree or discounted items and any item that would generally be seen by the public as a gift. These include items of high value (e.g. artwork, jewellery, or expensive pens), low value (e.g. small bunch of flowers) and consumables (e.g. chocolates). Fundraising by public sector organisations that is consistent with relevant legislation and any government policy is not prohibited under the minimum accountabilities</w:t>
            </w:r>
          </w:p>
          <w:p w:rsidR="00641615" w:rsidRPr="0086123A" w:rsidRDefault="00641615" w:rsidP="00641615">
            <w:pPr>
              <w:tabs>
                <w:tab w:val="left" w:pos="4346"/>
              </w:tabs>
              <w:spacing w:after="0"/>
              <w:rPr>
                <w:rFonts w:ascii="Calibri" w:eastAsia="Calibri" w:hAnsi="Calibri" w:cs="Arial"/>
                <w:i/>
                <w:sz w:val="20"/>
                <w:szCs w:val="20"/>
              </w:rPr>
            </w:pPr>
          </w:p>
        </w:tc>
      </w:tr>
      <w:tr w:rsidR="00641615" w:rsidRPr="009E1B23" w:rsidTr="00641615">
        <w:trPr>
          <w:trHeight w:val="613"/>
        </w:trPr>
        <w:tc>
          <w:tcPr>
            <w:tcW w:w="1555" w:type="dxa"/>
            <w:shd w:val="clear" w:color="auto" w:fill="FFFFFF" w:themeFill="background1"/>
          </w:tcPr>
          <w:p w:rsidR="00641615" w:rsidRDefault="00641615" w:rsidP="00641615">
            <w:pPr>
              <w:shd w:val="clear" w:color="auto" w:fill="FFFFFF"/>
              <w:spacing w:after="0"/>
              <w:rPr>
                <w:rFonts w:asciiTheme="minorHAnsi" w:eastAsia="Times New Roman" w:hAnsiTheme="minorHAnsi"/>
                <w:b/>
                <w:color w:val="353535"/>
                <w:sz w:val="22"/>
                <w:szCs w:val="22"/>
                <w:lang w:val="en" w:eastAsia="en-AU"/>
              </w:rPr>
            </w:pPr>
            <w:r w:rsidRPr="0086123A">
              <w:rPr>
                <w:rFonts w:ascii="Calibri" w:eastAsia="Calibri" w:hAnsi="Calibri" w:cs="Arial"/>
                <w:b/>
                <w:sz w:val="20"/>
                <w:szCs w:val="20"/>
              </w:rPr>
              <w:t>Hospitality</w:t>
            </w:r>
          </w:p>
        </w:tc>
        <w:tc>
          <w:tcPr>
            <w:tcW w:w="8079" w:type="dxa"/>
            <w:shd w:val="clear" w:color="auto" w:fill="FFFFFF" w:themeFill="background1"/>
          </w:tcPr>
          <w:p w:rsidR="00641615" w:rsidRDefault="00641615" w:rsidP="00641615">
            <w:pPr>
              <w:tabs>
                <w:tab w:val="left" w:pos="4346"/>
              </w:tabs>
              <w:spacing w:after="0"/>
              <w:rPr>
                <w:rFonts w:ascii="Calibri" w:eastAsia="Calibri" w:hAnsi="Calibri" w:cs="Arial"/>
                <w:szCs w:val="20"/>
              </w:rPr>
            </w:pPr>
            <w:r>
              <w:rPr>
                <w:rFonts w:ascii="Calibri" w:eastAsia="Calibri" w:hAnsi="Calibri" w:cs="Arial"/>
                <w:sz w:val="20"/>
                <w:szCs w:val="20"/>
              </w:rPr>
              <w:t>F</w:t>
            </w:r>
            <w:r w:rsidRPr="0086123A">
              <w:rPr>
                <w:rFonts w:ascii="Calibri" w:eastAsia="Calibri" w:hAnsi="Calibri" w:cs="Arial"/>
                <w:sz w:val="20"/>
                <w:szCs w:val="20"/>
              </w:rPr>
              <w:t xml:space="preserve">riendly reception and entertainment of guests. Hospitality may range from light refreshments at a business meeting to expensive restaurant meals and sponsored travel and accommodation.  </w:t>
            </w:r>
          </w:p>
          <w:p w:rsidR="00641615" w:rsidRDefault="00641615" w:rsidP="00641615">
            <w:pPr>
              <w:tabs>
                <w:tab w:val="left" w:pos="4346"/>
              </w:tabs>
              <w:spacing w:after="0"/>
              <w:rPr>
                <w:rFonts w:ascii="Calibri" w:eastAsia="Calibri" w:hAnsi="Calibri" w:cs="Arial"/>
                <w:sz w:val="20"/>
                <w:szCs w:val="20"/>
              </w:rPr>
            </w:pPr>
          </w:p>
        </w:tc>
      </w:tr>
      <w:tr w:rsidR="00641615" w:rsidRPr="009E1B23" w:rsidTr="00641615">
        <w:trPr>
          <w:trHeight w:val="870"/>
        </w:trPr>
        <w:tc>
          <w:tcPr>
            <w:tcW w:w="1555" w:type="dxa"/>
            <w:shd w:val="clear" w:color="auto" w:fill="FFFFFF" w:themeFill="background1"/>
          </w:tcPr>
          <w:p w:rsidR="00641615" w:rsidRPr="0086123A" w:rsidRDefault="00641615" w:rsidP="00641615">
            <w:pPr>
              <w:shd w:val="clear" w:color="auto" w:fill="FFFFFF"/>
              <w:spacing w:after="0"/>
              <w:rPr>
                <w:rFonts w:ascii="Calibri" w:eastAsia="Calibri" w:hAnsi="Calibri" w:cs="Arial"/>
                <w:b/>
                <w:sz w:val="20"/>
                <w:szCs w:val="20"/>
              </w:rPr>
            </w:pPr>
            <w:r w:rsidRPr="00E65A35">
              <w:rPr>
                <w:rFonts w:ascii="Calibri" w:eastAsia="Calibri" w:hAnsi="Calibri" w:cs="Arial"/>
                <w:b/>
                <w:sz w:val="20"/>
                <w:szCs w:val="20"/>
              </w:rPr>
              <w:t>Token offer</w:t>
            </w:r>
          </w:p>
        </w:tc>
        <w:tc>
          <w:tcPr>
            <w:tcW w:w="8079" w:type="dxa"/>
            <w:shd w:val="clear" w:color="auto" w:fill="FFFFFF" w:themeFill="background1"/>
          </w:tcPr>
          <w:p w:rsidR="00641615" w:rsidRPr="00E65A35" w:rsidRDefault="00641615" w:rsidP="00641615">
            <w:pPr>
              <w:spacing w:after="0"/>
              <w:rPr>
                <w:rFonts w:ascii="Calibri" w:eastAsia="Calibri" w:hAnsi="Calibri" w:cs="Arial"/>
                <w:sz w:val="20"/>
                <w:szCs w:val="20"/>
              </w:rPr>
            </w:pPr>
            <w:r>
              <w:rPr>
                <w:rFonts w:ascii="Calibri" w:eastAsia="Calibri" w:hAnsi="Calibri" w:cs="Arial"/>
                <w:sz w:val="20"/>
                <w:szCs w:val="20"/>
              </w:rPr>
              <w:t>An</w:t>
            </w:r>
            <w:r w:rsidRPr="00E65A35">
              <w:rPr>
                <w:rFonts w:ascii="Calibri" w:eastAsia="Calibri" w:hAnsi="Calibri" w:cs="Arial"/>
                <w:sz w:val="20"/>
                <w:szCs w:val="20"/>
              </w:rPr>
              <w:t xml:space="preserve"> offer of a gift, benefit or hospitality that is offered as a courtesy or is of inconsequential or trivial value to both the person making the offer and the individual. </w:t>
            </w:r>
          </w:p>
          <w:p w:rsidR="00641615" w:rsidRPr="00E65A35" w:rsidRDefault="00641615" w:rsidP="00641615">
            <w:pPr>
              <w:tabs>
                <w:tab w:val="left" w:pos="4346"/>
              </w:tabs>
              <w:spacing w:after="0"/>
              <w:rPr>
                <w:rFonts w:ascii="Calibri" w:eastAsia="Calibri" w:hAnsi="Calibri" w:cs="Arial"/>
                <w:sz w:val="20"/>
                <w:szCs w:val="20"/>
              </w:rPr>
            </w:pPr>
            <w:r w:rsidRPr="00E65A35">
              <w:rPr>
                <w:rFonts w:ascii="Calibri" w:eastAsia="Calibri" w:hAnsi="Calibri" w:cs="Arial"/>
                <w:sz w:val="20"/>
                <w:szCs w:val="20"/>
              </w:rPr>
              <w:t>Whilst the primary determinant of a token offer is that it would not be reasonably perceived within or outside the organisation as influencing an individual or raising an actual, potential or perceived conflict of intere</w:t>
            </w:r>
            <w:r>
              <w:rPr>
                <w:rFonts w:ascii="Calibri" w:eastAsia="Calibri" w:hAnsi="Calibri" w:cs="Arial"/>
                <w:sz w:val="20"/>
                <w:szCs w:val="20"/>
              </w:rPr>
              <w:t>st, it cannot be worth</w:t>
            </w:r>
            <w:r w:rsidRPr="00E65A35">
              <w:rPr>
                <w:rFonts w:ascii="Calibri" w:eastAsia="Calibri" w:hAnsi="Calibri" w:cs="Arial"/>
                <w:sz w:val="20"/>
                <w:szCs w:val="20"/>
              </w:rPr>
              <w:t xml:space="preserve"> $50</w:t>
            </w:r>
            <w:r>
              <w:rPr>
                <w:rFonts w:ascii="Calibri" w:eastAsia="Calibri" w:hAnsi="Calibri" w:cs="Arial"/>
                <w:sz w:val="20"/>
                <w:szCs w:val="20"/>
              </w:rPr>
              <w:t xml:space="preserve"> or more</w:t>
            </w:r>
            <w:r w:rsidRPr="00E65A35">
              <w:rPr>
                <w:rFonts w:ascii="Calibri" w:eastAsia="Calibri" w:hAnsi="Calibri" w:cs="Arial"/>
                <w:sz w:val="20"/>
                <w:szCs w:val="20"/>
              </w:rPr>
              <w:t xml:space="preserve"> (including cumulative offers from the same source over a 12-month period). </w:t>
            </w:r>
          </w:p>
          <w:p w:rsidR="00641615" w:rsidRPr="0086123A" w:rsidRDefault="00641615" w:rsidP="00641615">
            <w:pPr>
              <w:tabs>
                <w:tab w:val="left" w:pos="4346"/>
              </w:tabs>
              <w:spacing w:after="0"/>
              <w:rPr>
                <w:rFonts w:ascii="Calibri" w:eastAsia="Calibri" w:hAnsi="Calibri" w:cs="Arial"/>
                <w:sz w:val="20"/>
                <w:szCs w:val="20"/>
              </w:rPr>
            </w:pPr>
          </w:p>
        </w:tc>
      </w:tr>
      <w:tr w:rsidR="00641615" w:rsidRPr="009E1B23" w:rsidTr="00641615">
        <w:trPr>
          <w:trHeight w:val="870"/>
        </w:trPr>
        <w:tc>
          <w:tcPr>
            <w:tcW w:w="1555" w:type="dxa"/>
            <w:shd w:val="clear" w:color="auto" w:fill="FFFFFF" w:themeFill="background1"/>
          </w:tcPr>
          <w:p w:rsidR="00641615" w:rsidRPr="0086123A" w:rsidRDefault="00641615" w:rsidP="00641615">
            <w:pPr>
              <w:shd w:val="clear" w:color="auto" w:fill="FFFFFF"/>
              <w:spacing w:after="0"/>
              <w:rPr>
                <w:rFonts w:ascii="Calibri" w:eastAsia="Calibri" w:hAnsi="Calibri" w:cs="Arial"/>
                <w:b/>
                <w:sz w:val="20"/>
                <w:szCs w:val="20"/>
              </w:rPr>
            </w:pPr>
            <w:r w:rsidRPr="00E65A35">
              <w:rPr>
                <w:rFonts w:ascii="Calibri" w:eastAsia="Calibri" w:hAnsi="Calibri" w:cs="Arial"/>
                <w:b/>
                <w:sz w:val="20"/>
                <w:szCs w:val="20"/>
              </w:rPr>
              <w:t>Non-token offer</w:t>
            </w:r>
          </w:p>
        </w:tc>
        <w:tc>
          <w:tcPr>
            <w:tcW w:w="8079" w:type="dxa"/>
            <w:shd w:val="clear" w:color="auto" w:fill="FFFFFF" w:themeFill="background1"/>
          </w:tcPr>
          <w:p w:rsidR="00641615" w:rsidRDefault="00641615" w:rsidP="00641615">
            <w:pPr>
              <w:spacing w:after="0"/>
              <w:rPr>
                <w:rFonts w:ascii="Calibri" w:eastAsia="Calibri" w:hAnsi="Calibri" w:cs="Arial"/>
                <w:sz w:val="20"/>
                <w:szCs w:val="20"/>
              </w:rPr>
            </w:pPr>
            <w:r>
              <w:rPr>
                <w:rFonts w:ascii="Calibri" w:eastAsia="Calibri" w:hAnsi="Calibri" w:cs="Arial"/>
                <w:sz w:val="20"/>
                <w:szCs w:val="20"/>
              </w:rPr>
              <w:t>An</w:t>
            </w:r>
            <w:r w:rsidRPr="00E65A35">
              <w:rPr>
                <w:rFonts w:ascii="Calibri" w:eastAsia="Calibri" w:hAnsi="Calibri" w:cs="Arial"/>
                <w:sz w:val="20"/>
                <w:szCs w:val="20"/>
              </w:rPr>
              <w:t xml:space="preserve"> offer of a gift, benefit or hospitality that is, or may be perceived to be by the recipient, the person making the offer or by the wider community, of more than inconsequential va</w:t>
            </w:r>
            <w:r>
              <w:rPr>
                <w:rFonts w:ascii="Calibri" w:eastAsia="Calibri" w:hAnsi="Calibri" w:cs="Arial"/>
                <w:sz w:val="20"/>
                <w:szCs w:val="20"/>
              </w:rPr>
              <w:t xml:space="preserve">lue. All offers worth </w:t>
            </w:r>
            <w:r w:rsidRPr="00E65A35">
              <w:rPr>
                <w:rFonts w:ascii="Calibri" w:eastAsia="Calibri" w:hAnsi="Calibri" w:cs="Arial"/>
                <w:sz w:val="20"/>
                <w:szCs w:val="20"/>
              </w:rPr>
              <w:t>$50</w:t>
            </w:r>
            <w:r>
              <w:rPr>
                <w:rFonts w:ascii="Calibri" w:eastAsia="Calibri" w:hAnsi="Calibri" w:cs="Arial"/>
                <w:sz w:val="20"/>
                <w:szCs w:val="20"/>
              </w:rPr>
              <w:t xml:space="preserve"> or more</w:t>
            </w:r>
            <w:r w:rsidRPr="00E65A35">
              <w:rPr>
                <w:rFonts w:ascii="Calibri" w:eastAsia="Calibri" w:hAnsi="Calibri" w:cs="Arial"/>
                <w:sz w:val="20"/>
                <w:szCs w:val="20"/>
              </w:rPr>
              <w:t xml:space="preserve"> are non-token offers and must be recorded on a gift, benefit and hospitality register (except for specific offers received by a person employed in a Victorian Government school, as defined under ‘token offer’).</w:t>
            </w:r>
          </w:p>
          <w:p w:rsidR="00641615" w:rsidRPr="00E65A35" w:rsidRDefault="00641615" w:rsidP="00641615">
            <w:pPr>
              <w:spacing w:after="0"/>
              <w:rPr>
                <w:rFonts w:ascii="Calibri" w:eastAsia="Calibri" w:hAnsi="Calibri" w:cs="Arial"/>
                <w:b/>
                <w:sz w:val="20"/>
                <w:szCs w:val="20"/>
              </w:rPr>
            </w:pPr>
          </w:p>
        </w:tc>
      </w:tr>
    </w:tbl>
    <w:p w:rsidR="00641615" w:rsidRDefault="00641615" w:rsidP="006C6B42">
      <w:pPr>
        <w:pStyle w:val="BodyText"/>
        <w:spacing w:before="120" w:after="120" w:line="240" w:lineRule="auto"/>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9634"/>
      </w:tblGrid>
      <w:tr w:rsidR="0043174C" w:rsidRPr="006C6B42" w:rsidTr="009F34B8">
        <w:tc>
          <w:tcPr>
            <w:tcW w:w="9634" w:type="dxa"/>
            <w:tcBorders>
              <w:bottom w:val="single" w:sz="4" w:space="0" w:color="auto"/>
            </w:tcBorders>
            <w:shd w:val="clear" w:color="auto" w:fill="548DD4" w:themeFill="text2" w:themeFillTint="99"/>
          </w:tcPr>
          <w:p w:rsidR="0043174C" w:rsidRPr="00E02555" w:rsidRDefault="0043174C" w:rsidP="00F90FB9">
            <w:pPr>
              <w:pStyle w:val="Heading4"/>
              <w:numPr>
                <w:ilvl w:val="0"/>
                <w:numId w:val="10"/>
              </w:numPr>
              <w:spacing w:before="120" w:after="120" w:line="240" w:lineRule="auto"/>
              <w:rPr>
                <w:rFonts w:asciiTheme="minorHAnsi" w:hAnsiTheme="minorHAnsi"/>
                <w:color w:val="auto"/>
              </w:rPr>
            </w:pPr>
            <w:r w:rsidRPr="00E02555">
              <w:rPr>
                <w:rFonts w:asciiTheme="minorHAnsi" w:hAnsiTheme="minorHAnsi"/>
                <w:color w:val="FFFFFF" w:themeColor="background1"/>
                <w:sz w:val="24"/>
                <w:szCs w:val="24"/>
              </w:rPr>
              <w:t>POLICY</w:t>
            </w:r>
          </w:p>
        </w:tc>
      </w:tr>
      <w:tr w:rsidR="0043174C" w:rsidRPr="006C6B42" w:rsidTr="009F34B8">
        <w:trPr>
          <w:trHeight w:val="417"/>
        </w:trPr>
        <w:tc>
          <w:tcPr>
            <w:tcW w:w="9634" w:type="dxa"/>
            <w:shd w:val="clear" w:color="auto" w:fill="FFFFFF" w:themeFill="background1"/>
          </w:tcPr>
          <w:p w:rsidR="00E40794" w:rsidRPr="008E0538" w:rsidRDefault="00486B85" w:rsidP="008E0538">
            <w:pPr>
              <w:pStyle w:val="BodyText3ptAfter"/>
              <w:spacing w:before="120" w:after="120" w:line="240" w:lineRule="auto"/>
              <w:rPr>
                <w:rFonts w:asciiTheme="minorHAnsi" w:eastAsia="Calibri" w:hAnsiTheme="minorHAnsi" w:cs="Arial"/>
                <w:szCs w:val="20"/>
              </w:rPr>
            </w:pPr>
            <w:r w:rsidRPr="00D277BB">
              <w:rPr>
                <w:rFonts w:asciiTheme="minorHAnsi" w:eastAsia="Calibri" w:hAnsiTheme="minorHAnsi" w:cs="Arial"/>
                <w:szCs w:val="20"/>
              </w:rPr>
              <w:t>This policy has been developed in accordance wit</w:t>
            </w:r>
            <w:r w:rsidR="00E40794" w:rsidRPr="00D277BB">
              <w:rPr>
                <w:rFonts w:asciiTheme="minorHAnsi" w:eastAsia="Calibri" w:hAnsiTheme="minorHAnsi" w:cs="Arial"/>
                <w:szCs w:val="20"/>
              </w:rPr>
              <w:t>h requirements outlined in the m</w:t>
            </w:r>
            <w:r w:rsidRPr="00D277BB">
              <w:rPr>
                <w:rFonts w:asciiTheme="minorHAnsi" w:eastAsia="Calibri" w:hAnsiTheme="minorHAnsi" w:cs="Arial"/>
                <w:szCs w:val="20"/>
              </w:rPr>
              <w:t>inimum accountabilities for managing gifts, benefits and hospitality issued by the Victor</w:t>
            </w:r>
            <w:r w:rsidR="00E40794" w:rsidRPr="00D277BB">
              <w:rPr>
                <w:rFonts w:asciiTheme="minorHAnsi" w:eastAsia="Calibri" w:hAnsiTheme="minorHAnsi" w:cs="Arial"/>
                <w:szCs w:val="20"/>
              </w:rPr>
              <w:t>ian Public Sector Commission.</w:t>
            </w:r>
            <w:r w:rsidRPr="00D277BB">
              <w:rPr>
                <w:rFonts w:asciiTheme="minorHAnsi" w:eastAsia="Calibri" w:hAnsiTheme="minorHAnsi" w:cs="Arial"/>
                <w:szCs w:val="20"/>
              </w:rPr>
              <w:t xml:space="preserve"> </w:t>
            </w:r>
          </w:p>
          <w:p w:rsidR="003D1466" w:rsidRPr="00D277BB" w:rsidRDefault="00B33D9E" w:rsidP="00FC2DDA">
            <w:pPr>
              <w:pStyle w:val="ChisholmListLevel2"/>
              <w:numPr>
                <w:ilvl w:val="1"/>
                <w:numId w:val="34"/>
              </w:numPr>
              <w:spacing w:before="0" w:after="0"/>
              <w:ind w:left="454" w:hanging="425"/>
              <w:rPr>
                <w:rFonts w:eastAsia="Calibri" w:cs="Arial"/>
                <w:szCs w:val="20"/>
              </w:rPr>
            </w:pPr>
            <w:r>
              <w:rPr>
                <w:rFonts w:eastAsia="Calibri" w:cs="Arial"/>
                <w:szCs w:val="20"/>
              </w:rPr>
              <w:t>C</w:t>
            </w:r>
            <w:r w:rsidR="003D1466" w:rsidRPr="00D277BB">
              <w:rPr>
                <w:rFonts w:eastAsia="Calibri" w:cs="Arial"/>
                <w:szCs w:val="20"/>
              </w:rPr>
              <w:t>hisholm</w:t>
            </w:r>
            <w:r w:rsidR="00E40794" w:rsidRPr="00D277BB">
              <w:rPr>
                <w:rFonts w:eastAsia="Calibri" w:cs="Arial"/>
                <w:szCs w:val="20"/>
              </w:rPr>
              <w:t xml:space="preserve"> Institute</w:t>
            </w:r>
            <w:r w:rsidR="003D1466" w:rsidRPr="00D277BB">
              <w:rPr>
                <w:rFonts w:eastAsia="Calibri" w:cs="Arial"/>
                <w:szCs w:val="20"/>
              </w:rPr>
              <w:t xml:space="preserve"> is committed to </w:t>
            </w:r>
            <w:r w:rsidR="0043114F" w:rsidRPr="00D277BB">
              <w:rPr>
                <w:rFonts w:eastAsia="Calibri" w:cs="Arial"/>
                <w:szCs w:val="20"/>
              </w:rPr>
              <w:t>upholding</w:t>
            </w:r>
            <w:r w:rsidR="003D1466" w:rsidRPr="00D277BB">
              <w:rPr>
                <w:rFonts w:eastAsia="Calibri" w:cs="Arial"/>
                <w:szCs w:val="20"/>
              </w:rPr>
              <w:t xml:space="preserve"> the following principles in applying this policy:</w:t>
            </w:r>
          </w:p>
          <w:p w:rsidR="00AC0544" w:rsidRPr="00CC6673" w:rsidRDefault="00AC0544" w:rsidP="00CC6673">
            <w:pPr>
              <w:spacing w:after="0"/>
              <w:ind w:left="454"/>
              <w:rPr>
                <w:rFonts w:asciiTheme="minorHAnsi" w:hAnsiTheme="minorHAnsi" w:cs="Arial"/>
                <w:b/>
                <w:sz w:val="20"/>
                <w:szCs w:val="20"/>
              </w:rPr>
            </w:pPr>
            <w:r w:rsidRPr="00CC6673">
              <w:rPr>
                <w:rFonts w:asciiTheme="minorHAnsi" w:hAnsiTheme="minorHAnsi" w:cs="Arial"/>
                <w:b/>
                <w:sz w:val="20"/>
                <w:szCs w:val="20"/>
              </w:rPr>
              <w:t>Public interest</w:t>
            </w:r>
          </w:p>
          <w:p w:rsidR="003D1466" w:rsidRDefault="00AC0544" w:rsidP="008E0538">
            <w:pPr>
              <w:spacing w:after="0"/>
              <w:ind w:left="454"/>
              <w:rPr>
                <w:rFonts w:asciiTheme="minorHAnsi" w:eastAsia="Calibri" w:hAnsiTheme="minorHAnsi" w:cs="Arial"/>
                <w:sz w:val="20"/>
                <w:szCs w:val="20"/>
              </w:rPr>
            </w:pPr>
            <w:r w:rsidRPr="00D277BB">
              <w:rPr>
                <w:rFonts w:asciiTheme="minorHAnsi" w:eastAsia="Calibri" w:hAnsiTheme="minorHAnsi" w:cs="Arial"/>
                <w:sz w:val="20"/>
                <w:szCs w:val="20"/>
              </w:rPr>
              <w:t>I</w:t>
            </w:r>
            <w:r w:rsidR="003D1466" w:rsidRPr="00D277BB">
              <w:rPr>
                <w:rFonts w:asciiTheme="minorHAnsi" w:eastAsia="Calibri" w:hAnsiTheme="minorHAnsi" w:cs="Arial"/>
                <w:sz w:val="20"/>
                <w:szCs w:val="20"/>
              </w:rPr>
              <w:t>ndividuals have a duty to place the public interest above their private interests when carrying out their official functions. They will not accept gifts, benefits or hospitality that could raise a perception of, or actual, bias or preferential treatment. I</w:t>
            </w:r>
            <w:r w:rsidR="00E40794" w:rsidRPr="00D277BB">
              <w:rPr>
                <w:rFonts w:asciiTheme="minorHAnsi" w:eastAsia="Calibri" w:hAnsiTheme="minorHAnsi" w:cs="Arial"/>
                <w:sz w:val="20"/>
                <w:szCs w:val="20"/>
              </w:rPr>
              <w:t>ndividuals will</w:t>
            </w:r>
            <w:r w:rsidR="003D1466" w:rsidRPr="00D277BB">
              <w:rPr>
                <w:rFonts w:asciiTheme="minorHAnsi" w:eastAsia="Calibri" w:hAnsiTheme="minorHAnsi" w:cs="Arial"/>
                <w:sz w:val="20"/>
                <w:szCs w:val="20"/>
              </w:rPr>
              <w:t xml:space="preserve"> not accept offers from those about whom they are likely to make business decisions. </w:t>
            </w:r>
          </w:p>
          <w:p w:rsidR="008E0538" w:rsidRPr="00D277BB" w:rsidRDefault="008E0538" w:rsidP="008E0538">
            <w:pPr>
              <w:spacing w:after="0"/>
              <w:ind w:left="454"/>
              <w:rPr>
                <w:rFonts w:asciiTheme="minorHAnsi" w:eastAsia="Calibri" w:hAnsiTheme="minorHAnsi" w:cs="Arial"/>
                <w:sz w:val="20"/>
                <w:szCs w:val="20"/>
              </w:rPr>
            </w:pPr>
          </w:p>
          <w:p w:rsidR="00AC0544" w:rsidRPr="008E0538" w:rsidRDefault="00AC0544" w:rsidP="00CC6673">
            <w:pPr>
              <w:spacing w:after="0"/>
              <w:ind w:left="454"/>
              <w:rPr>
                <w:rFonts w:asciiTheme="minorHAnsi" w:hAnsiTheme="minorHAnsi" w:cs="Arial"/>
                <w:b/>
                <w:sz w:val="20"/>
                <w:szCs w:val="20"/>
              </w:rPr>
            </w:pPr>
            <w:r w:rsidRPr="008E0538">
              <w:rPr>
                <w:rFonts w:asciiTheme="minorHAnsi" w:hAnsiTheme="minorHAnsi" w:cs="Arial"/>
                <w:b/>
                <w:sz w:val="20"/>
                <w:szCs w:val="20"/>
              </w:rPr>
              <w:t>Accountability</w:t>
            </w:r>
          </w:p>
          <w:p w:rsidR="003D1466" w:rsidRPr="00D277BB" w:rsidRDefault="00AC0544" w:rsidP="008E0538">
            <w:pPr>
              <w:spacing w:after="0"/>
              <w:ind w:left="454"/>
              <w:rPr>
                <w:rFonts w:asciiTheme="minorHAnsi" w:eastAsia="Calibri" w:hAnsiTheme="minorHAnsi" w:cs="Arial"/>
                <w:sz w:val="20"/>
                <w:szCs w:val="20"/>
              </w:rPr>
            </w:pPr>
            <w:r w:rsidRPr="00D277BB">
              <w:rPr>
                <w:rFonts w:asciiTheme="minorHAnsi" w:eastAsia="Calibri" w:hAnsiTheme="minorHAnsi" w:cs="Arial"/>
                <w:sz w:val="20"/>
                <w:szCs w:val="20"/>
              </w:rPr>
              <w:lastRenderedPageBreak/>
              <w:t>I</w:t>
            </w:r>
            <w:r w:rsidR="003D1466" w:rsidRPr="00D277BB">
              <w:rPr>
                <w:rFonts w:asciiTheme="minorHAnsi" w:eastAsia="Calibri" w:hAnsiTheme="minorHAnsi" w:cs="Arial"/>
                <w:sz w:val="20"/>
                <w:szCs w:val="20"/>
              </w:rPr>
              <w:t>ndividuals are accountable for:</w:t>
            </w:r>
          </w:p>
          <w:p w:rsidR="003D1466" w:rsidRPr="00D277BB" w:rsidRDefault="003D1466" w:rsidP="008E0538">
            <w:pPr>
              <w:numPr>
                <w:ilvl w:val="0"/>
                <w:numId w:val="12"/>
              </w:numPr>
              <w:tabs>
                <w:tab w:val="clear" w:pos="360"/>
                <w:tab w:val="num" w:pos="738"/>
              </w:tabs>
              <w:spacing w:after="0"/>
              <w:ind w:left="738" w:hanging="284"/>
              <w:rPr>
                <w:rFonts w:asciiTheme="minorHAnsi" w:eastAsia="Calibri" w:hAnsiTheme="minorHAnsi" w:cs="Arial"/>
                <w:sz w:val="20"/>
                <w:szCs w:val="20"/>
              </w:rPr>
            </w:pPr>
            <w:r w:rsidRPr="00D277BB">
              <w:rPr>
                <w:rFonts w:asciiTheme="minorHAnsi" w:eastAsia="Calibri" w:hAnsiTheme="minorHAnsi" w:cs="Arial"/>
                <w:sz w:val="20"/>
                <w:szCs w:val="20"/>
              </w:rPr>
              <w:t xml:space="preserve">declaring all non-token offers of gifts, benefits and hospitality; </w:t>
            </w:r>
          </w:p>
          <w:p w:rsidR="003D1466" w:rsidRPr="00D277BB" w:rsidRDefault="003D1466" w:rsidP="008E0538">
            <w:pPr>
              <w:numPr>
                <w:ilvl w:val="0"/>
                <w:numId w:val="12"/>
              </w:numPr>
              <w:tabs>
                <w:tab w:val="clear" w:pos="360"/>
                <w:tab w:val="num" w:pos="738"/>
              </w:tabs>
              <w:spacing w:after="0"/>
              <w:ind w:left="738" w:hanging="284"/>
              <w:rPr>
                <w:rFonts w:asciiTheme="minorHAnsi" w:eastAsia="Calibri" w:hAnsiTheme="minorHAnsi" w:cs="Arial"/>
                <w:sz w:val="20"/>
                <w:szCs w:val="20"/>
              </w:rPr>
            </w:pPr>
            <w:r w:rsidRPr="00D277BB">
              <w:rPr>
                <w:rFonts w:asciiTheme="minorHAnsi" w:eastAsia="Calibri" w:hAnsiTheme="minorHAnsi" w:cs="Arial"/>
                <w:sz w:val="20"/>
                <w:szCs w:val="20"/>
              </w:rPr>
              <w:t>declining non-token offers of gifts, benefits and hospitality, or where an exception applies under this policy, seeking approval to accept the offer; and</w:t>
            </w:r>
          </w:p>
          <w:p w:rsidR="003D1466" w:rsidRPr="00D277BB" w:rsidRDefault="003D1466" w:rsidP="008E0538">
            <w:pPr>
              <w:numPr>
                <w:ilvl w:val="0"/>
                <w:numId w:val="12"/>
              </w:numPr>
              <w:tabs>
                <w:tab w:val="clear" w:pos="360"/>
                <w:tab w:val="num" w:pos="738"/>
              </w:tabs>
              <w:spacing w:after="0"/>
              <w:ind w:left="738" w:hanging="284"/>
              <w:rPr>
                <w:rFonts w:asciiTheme="minorHAnsi" w:eastAsia="Calibri" w:hAnsiTheme="minorHAnsi" w:cs="Arial"/>
                <w:sz w:val="20"/>
                <w:szCs w:val="20"/>
              </w:rPr>
            </w:pPr>
            <w:r w:rsidRPr="00D277BB">
              <w:rPr>
                <w:rFonts w:asciiTheme="minorHAnsi" w:eastAsia="Calibri" w:hAnsiTheme="minorHAnsi" w:cs="Arial"/>
                <w:sz w:val="20"/>
                <w:szCs w:val="20"/>
              </w:rPr>
              <w:t>the responsible provision of gifts, benefits and hospitality.</w:t>
            </w:r>
          </w:p>
          <w:p w:rsidR="008E0538" w:rsidRDefault="008E0538" w:rsidP="008E0538">
            <w:pPr>
              <w:spacing w:after="0"/>
              <w:ind w:left="454"/>
              <w:rPr>
                <w:rFonts w:asciiTheme="minorHAnsi" w:eastAsia="Calibri" w:hAnsiTheme="minorHAnsi" w:cs="Arial"/>
                <w:sz w:val="20"/>
                <w:szCs w:val="20"/>
              </w:rPr>
            </w:pPr>
          </w:p>
          <w:p w:rsidR="003D1466" w:rsidRDefault="003D1466" w:rsidP="008E0538">
            <w:pPr>
              <w:spacing w:after="0"/>
              <w:ind w:left="454"/>
              <w:rPr>
                <w:rFonts w:asciiTheme="minorHAnsi" w:eastAsia="Calibri" w:hAnsiTheme="minorHAnsi" w:cs="Arial"/>
                <w:sz w:val="20"/>
                <w:szCs w:val="20"/>
              </w:rPr>
            </w:pPr>
            <w:r w:rsidRPr="00D277BB">
              <w:rPr>
                <w:rFonts w:asciiTheme="minorHAnsi" w:eastAsia="Calibri" w:hAnsiTheme="minorHAnsi" w:cs="Arial"/>
                <w:sz w:val="20"/>
                <w:szCs w:val="20"/>
              </w:rPr>
              <w:t xml:space="preserve">Individuals with direct reports are accountable for overseeing management of their direct reports’ acceptance or refusal of non-token gifts, benefits and hospitality, modelling good practice and promoting awareness of gifts, benefits and hospitality policies and processes.  </w:t>
            </w:r>
          </w:p>
          <w:p w:rsidR="008E0538" w:rsidRPr="00D277BB" w:rsidRDefault="008E0538" w:rsidP="008E0538">
            <w:pPr>
              <w:spacing w:after="0"/>
              <w:ind w:left="454"/>
              <w:rPr>
                <w:rFonts w:asciiTheme="minorHAnsi" w:eastAsia="Calibri" w:hAnsiTheme="minorHAnsi" w:cs="Arial"/>
                <w:sz w:val="20"/>
                <w:szCs w:val="20"/>
              </w:rPr>
            </w:pPr>
          </w:p>
          <w:p w:rsidR="00AC0544" w:rsidRPr="00D277BB" w:rsidRDefault="00AC0544" w:rsidP="00CC6673">
            <w:pPr>
              <w:spacing w:after="0"/>
              <w:ind w:left="454"/>
              <w:rPr>
                <w:rFonts w:asciiTheme="minorHAnsi" w:hAnsiTheme="minorHAnsi" w:cstheme="minorHAnsi"/>
                <w:b/>
                <w:sz w:val="20"/>
                <w:szCs w:val="20"/>
              </w:rPr>
            </w:pPr>
            <w:r w:rsidRPr="00D277BB">
              <w:rPr>
                <w:rFonts w:asciiTheme="minorHAnsi" w:hAnsiTheme="minorHAnsi" w:cstheme="minorHAnsi"/>
                <w:b/>
                <w:sz w:val="20"/>
                <w:szCs w:val="20"/>
              </w:rPr>
              <w:t>Risk-based approach</w:t>
            </w:r>
          </w:p>
          <w:p w:rsidR="003D1466" w:rsidRDefault="003D1466" w:rsidP="008E0538">
            <w:pPr>
              <w:spacing w:after="0"/>
              <w:ind w:left="454"/>
              <w:rPr>
                <w:rFonts w:asciiTheme="minorHAnsi" w:eastAsia="Calibri" w:hAnsiTheme="minorHAnsi" w:cs="Arial"/>
                <w:sz w:val="20"/>
                <w:szCs w:val="20"/>
              </w:rPr>
            </w:pPr>
            <w:r w:rsidRPr="00D277BB">
              <w:rPr>
                <w:rFonts w:asciiTheme="minorHAnsi" w:eastAsia="Calibri" w:hAnsiTheme="minorHAnsi" w:cs="Arial"/>
                <w:sz w:val="20"/>
                <w:szCs w:val="20"/>
              </w:rPr>
              <w:t>Chisholm</w:t>
            </w:r>
            <w:r w:rsidR="00E40794" w:rsidRPr="00D277BB">
              <w:rPr>
                <w:rFonts w:asciiTheme="minorHAnsi" w:eastAsia="Calibri" w:hAnsiTheme="minorHAnsi" w:cs="Arial"/>
                <w:sz w:val="20"/>
                <w:szCs w:val="20"/>
              </w:rPr>
              <w:t xml:space="preserve"> Institute,</w:t>
            </w:r>
            <w:r w:rsidRPr="00D277BB">
              <w:rPr>
                <w:rFonts w:asciiTheme="minorHAnsi" w:eastAsia="Calibri" w:hAnsiTheme="minorHAnsi" w:cs="Arial"/>
                <w:sz w:val="20"/>
                <w:szCs w:val="20"/>
              </w:rPr>
              <w:t xml:space="preserve"> throu</w:t>
            </w:r>
            <w:r w:rsidR="00426A9E" w:rsidRPr="00D277BB">
              <w:rPr>
                <w:rFonts w:asciiTheme="minorHAnsi" w:eastAsia="Calibri" w:hAnsiTheme="minorHAnsi" w:cs="Arial"/>
                <w:sz w:val="20"/>
                <w:szCs w:val="20"/>
              </w:rPr>
              <w:t>gh its policies, processes and A</w:t>
            </w:r>
            <w:r w:rsidRPr="00D277BB">
              <w:rPr>
                <w:rFonts w:asciiTheme="minorHAnsi" w:eastAsia="Calibri" w:hAnsiTheme="minorHAnsi" w:cs="Arial"/>
                <w:sz w:val="20"/>
                <w:szCs w:val="20"/>
              </w:rPr>
              <w:t>udit</w:t>
            </w:r>
            <w:r w:rsidR="00426A9E" w:rsidRPr="00D277BB">
              <w:rPr>
                <w:rFonts w:asciiTheme="minorHAnsi" w:eastAsia="Calibri" w:hAnsiTheme="minorHAnsi" w:cs="Arial"/>
                <w:sz w:val="20"/>
                <w:szCs w:val="20"/>
              </w:rPr>
              <w:t xml:space="preserve"> &amp; Risk Management C</w:t>
            </w:r>
            <w:r w:rsidRPr="00D277BB">
              <w:rPr>
                <w:rFonts w:asciiTheme="minorHAnsi" w:eastAsia="Calibri" w:hAnsiTheme="minorHAnsi" w:cs="Arial"/>
                <w:sz w:val="20"/>
                <w:szCs w:val="20"/>
              </w:rPr>
              <w:t>ommittee, will ensure gifts, benefits and hospitality risks are appropriately assessed and managed. Individuals with direct reports will ensure they are aware of the risks inherent in their team’s work and functions and monitor the risks to which their direct reports are exposed.</w:t>
            </w:r>
          </w:p>
          <w:p w:rsidR="008E0538" w:rsidRPr="00D277BB" w:rsidRDefault="008E0538" w:rsidP="008E0538">
            <w:pPr>
              <w:spacing w:after="0"/>
              <w:ind w:left="454"/>
              <w:rPr>
                <w:rFonts w:asciiTheme="minorHAnsi" w:eastAsia="Calibri" w:hAnsiTheme="minorHAnsi" w:cs="Arial"/>
                <w:sz w:val="20"/>
                <w:szCs w:val="20"/>
              </w:rPr>
            </w:pPr>
          </w:p>
          <w:p w:rsidR="006421CF" w:rsidRPr="00D277BB" w:rsidRDefault="00E40794" w:rsidP="00CC6673">
            <w:pPr>
              <w:spacing w:after="0"/>
              <w:ind w:left="454"/>
              <w:rPr>
                <w:rFonts w:asciiTheme="minorHAnsi" w:hAnsiTheme="minorHAnsi" w:cstheme="minorHAnsi"/>
                <w:b/>
                <w:sz w:val="20"/>
                <w:szCs w:val="20"/>
              </w:rPr>
            </w:pPr>
            <w:r w:rsidRPr="00D277BB">
              <w:rPr>
                <w:rFonts w:asciiTheme="minorHAnsi" w:hAnsiTheme="minorHAnsi" w:cstheme="minorHAnsi"/>
                <w:b/>
                <w:sz w:val="20"/>
                <w:szCs w:val="20"/>
              </w:rPr>
              <w:t>Policy Breaches</w:t>
            </w:r>
          </w:p>
          <w:p w:rsidR="006421CF" w:rsidRPr="008E0538" w:rsidRDefault="006421CF" w:rsidP="008E0538">
            <w:pPr>
              <w:spacing w:after="0"/>
              <w:ind w:left="454"/>
              <w:rPr>
                <w:rFonts w:asciiTheme="minorHAnsi" w:eastAsia="Calibri" w:hAnsiTheme="minorHAnsi" w:cs="Arial"/>
                <w:sz w:val="20"/>
                <w:szCs w:val="20"/>
              </w:rPr>
            </w:pPr>
            <w:r w:rsidRPr="00D277BB">
              <w:rPr>
                <w:rFonts w:asciiTheme="minorHAnsi" w:hAnsiTheme="minorHAnsi" w:cstheme="minorHAnsi"/>
                <w:sz w:val="20"/>
                <w:szCs w:val="20"/>
              </w:rPr>
              <w:t xml:space="preserve">A </w:t>
            </w:r>
            <w:r w:rsidRPr="008E0538">
              <w:rPr>
                <w:rFonts w:asciiTheme="minorHAnsi" w:eastAsia="Calibri" w:hAnsiTheme="minorHAnsi" w:cs="Arial"/>
                <w:sz w:val="20"/>
                <w:szCs w:val="20"/>
              </w:rPr>
              <w:t>breach of the</w:t>
            </w:r>
            <w:r w:rsidR="00E40794" w:rsidRPr="008E0538">
              <w:rPr>
                <w:rFonts w:asciiTheme="minorHAnsi" w:eastAsia="Calibri" w:hAnsiTheme="minorHAnsi" w:cs="Arial"/>
                <w:sz w:val="20"/>
                <w:szCs w:val="20"/>
              </w:rPr>
              <w:t xml:space="preserve"> </w:t>
            </w:r>
            <w:r w:rsidRPr="008E0538">
              <w:rPr>
                <w:rFonts w:asciiTheme="minorHAnsi" w:eastAsia="Calibri" w:hAnsiTheme="minorHAnsi" w:cs="Arial"/>
                <w:sz w:val="20"/>
                <w:szCs w:val="20"/>
              </w:rPr>
              <w:t>policies or processes</w:t>
            </w:r>
            <w:r w:rsidR="00E40794" w:rsidRPr="008E0538">
              <w:rPr>
                <w:rFonts w:asciiTheme="minorHAnsi" w:eastAsia="Calibri" w:hAnsiTheme="minorHAnsi" w:cs="Arial"/>
                <w:sz w:val="20"/>
                <w:szCs w:val="20"/>
              </w:rPr>
              <w:t xml:space="preserve"> contained in this document</w:t>
            </w:r>
            <w:r w:rsidRPr="008E0538">
              <w:rPr>
                <w:rFonts w:asciiTheme="minorHAnsi" w:eastAsia="Calibri" w:hAnsiTheme="minorHAnsi" w:cs="Arial"/>
                <w:sz w:val="20"/>
                <w:szCs w:val="20"/>
              </w:rPr>
              <w:t xml:space="preserve"> may constitute a breach of binding codes of conduct and may result in disciplinary action. </w:t>
            </w:r>
            <w:r w:rsidR="00426A9E" w:rsidRPr="008E0538">
              <w:rPr>
                <w:rFonts w:asciiTheme="minorHAnsi" w:eastAsia="Calibri" w:hAnsiTheme="minorHAnsi" w:cs="Arial"/>
                <w:sz w:val="20"/>
                <w:szCs w:val="20"/>
              </w:rPr>
              <w:t xml:space="preserve">A breach may also constitute criminal or corrupt conduct. </w:t>
            </w:r>
          </w:p>
          <w:p w:rsidR="008E0538" w:rsidRDefault="008E0538" w:rsidP="008E0538">
            <w:pPr>
              <w:spacing w:after="0"/>
              <w:ind w:left="454"/>
              <w:rPr>
                <w:rFonts w:asciiTheme="minorHAnsi" w:eastAsia="Calibri" w:hAnsiTheme="minorHAnsi" w:cs="Arial"/>
                <w:sz w:val="20"/>
                <w:szCs w:val="20"/>
              </w:rPr>
            </w:pPr>
          </w:p>
          <w:p w:rsidR="00D15882" w:rsidRDefault="00E01035" w:rsidP="00CC6673">
            <w:pPr>
              <w:pStyle w:val="ChisholmListLevel2"/>
              <w:numPr>
                <w:ilvl w:val="0"/>
                <w:numId w:val="0"/>
              </w:numPr>
              <w:spacing w:before="0" w:after="0"/>
              <w:rPr>
                <w:rFonts w:eastAsia="Calibri" w:cs="Arial"/>
                <w:szCs w:val="20"/>
              </w:rPr>
            </w:pPr>
            <w:r w:rsidRPr="008E0538">
              <w:rPr>
                <w:rFonts w:eastAsia="Calibri" w:cs="Arial"/>
                <w:szCs w:val="20"/>
              </w:rPr>
              <w:t>T</w:t>
            </w:r>
            <w:r w:rsidR="00ED61A4" w:rsidRPr="008E0538">
              <w:rPr>
                <w:rFonts w:eastAsia="Calibri" w:cs="Arial"/>
                <w:szCs w:val="20"/>
              </w:rPr>
              <w:t>he policy statements that apply are</w:t>
            </w:r>
            <w:r w:rsidRPr="008E0538">
              <w:rPr>
                <w:rFonts w:eastAsia="Calibri" w:cs="Arial"/>
                <w:szCs w:val="20"/>
              </w:rPr>
              <w:t>:</w:t>
            </w:r>
            <w:r w:rsidR="00D15882" w:rsidRPr="008E0538">
              <w:rPr>
                <w:rFonts w:eastAsia="Calibri" w:cs="Arial"/>
                <w:szCs w:val="20"/>
              </w:rPr>
              <w:t xml:space="preserve"> </w:t>
            </w:r>
          </w:p>
          <w:p w:rsidR="005574FF" w:rsidRPr="008E0538" w:rsidRDefault="005574FF" w:rsidP="00CC6673">
            <w:pPr>
              <w:pStyle w:val="ChisholmListLevel2"/>
              <w:numPr>
                <w:ilvl w:val="0"/>
                <w:numId w:val="0"/>
              </w:numPr>
              <w:spacing w:before="0" w:after="0"/>
              <w:ind w:left="454"/>
              <w:rPr>
                <w:rFonts w:eastAsia="Calibri" w:cs="Arial"/>
                <w:szCs w:val="20"/>
              </w:rPr>
            </w:pPr>
          </w:p>
          <w:p w:rsidR="00AD624A" w:rsidRPr="00D277BB" w:rsidRDefault="00AD624A" w:rsidP="00CC6673">
            <w:pPr>
              <w:pStyle w:val="ChisholmListLevel2"/>
              <w:numPr>
                <w:ilvl w:val="1"/>
                <w:numId w:val="34"/>
              </w:numPr>
              <w:spacing w:before="0" w:after="0"/>
              <w:ind w:left="454" w:hanging="425"/>
              <w:rPr>
                <w:rFonts w:cstheme="minorHAnsi"/>
                <w:b/>
                <w:szCs w:val="20"/>
              </w:rPr>
            </w:pPr>
            <w:r w:rsidRPr="00D277BB">
              <w:rPr>
                <w:rFonts w:cstheme="minorHAnsi"/>
                <w:b/>
                <w:szCs w:val="20"/>
              </w:rPr>
              <w:t>Seek</w:t>
            </w:r>
            <w:r w:rsidR="00426A9E" w:rsidRPr="00D277BB">
              <w:rPr>
                <w:rFonts w:cstheme="minorHAnsi"/>
                <w:b/>
                <w:szCs w:val="20"/>
              </w:rPr>
              <w:t>ing or soliciting gifts, benefits and h</w:t>
            </w:r>
            <w:r w:rsidRPr="00D277BB">
              <w:rPr>
                <w:rFonts w:cstheme="minorHAnsi"/>
                <w:b/>
                <w:szCs w:val="20"/>
              </w:rPr>
              <w:t>ospitality</w:t>
            </w:r>
          </w:p>
          <w:p w:rsidR="00AD624A" w:rsidRDefault="00AD624A" w:rsidP="008E0538">
            <w:pPr>
              <w:spacing w:after="0"/>
              <w:ind w:left="454"/>
              <w:rPr>
                <w:rFonts w:asciiTheme="minorHAnsi" w:hAnsiTheme="minorHAnsi" w:cstheme="minorHAnsi"/>
                <w:sz w:val="20"/>
                <w:szCs w:val="20"/>
              </w:rPr>
            </w:pPr>
            <w:r w:rsidRPr="008E0538">
              <w:rPr>
                <w:rFonts w:asciiTheme="minorHAnsi" w:eastAsia="Calibri" w:hAnsiTheme="minorHAnsi" w:cs="Arial"/>
                <w:sz w:val="20"/>
                <w:szCs w:val="20"/>
              </w:rPr>
              <w:t>Individuals</w:t>
            </w:r>
            <w:r w:rsidRPr="00D277BB">
              <w:rPr>
                <w:rFonts w:asciiTheme="minorHAnsi" w:hAnsiTheme="minorHAnsi" w:cstheme="minorHAnsi"/>
                <w:sz w:val="20"/>
                <w:szCs w:val="20"/>
              </w:rPr>
              <w:t xml:space="preserve"> will not seek or solicit gifts, benefits </w:t>
            </w:r>
            <w:r w:rsidR="00426A9E" w:rsidRPr="00D277BB">
              <w:rPr>
                <w:rFonts w:asciiTheme="minorHAnsi" w:hAnsiTheme="minorHAnsi" w:cstheme="minorHAnsi"/>
                <w:sz w:val="20"/>
                <w:szCs w:val="20"/>
              </w:rPr>
              <w:t>and/</w:t>
            </w:r>
            <w:r w:rsidRPr="00D277BB">
              <w:rPr>
                <w:rFonts w:asciiTheme="minorHAnsi" w:hAnsiTheme="minorHAnsi" w:cstheme="minorHAnsi"/>
                <w:sz w:val="20"/>
                <w:szCs w:val="20"/>
              </w:rPr>
              <w:t>or hospitality.</w:t>
            </w:r>
          </w:p>
          <w:p w:rsidR="008E0538" w:rsidRPr="00D277BB" w:rsidRDefault="008E0538" w:rsidP="008E0538">
            <w:pPr>
              <w:spacing w:after="0"/>
              <w:ind w:left="454"/>
              <w:rPr>
                <w:rFonts w:asciiTheme="minorHAnsi" w:hAnsiTheme="minorHAnsi" w:cstheme="minorHAnsi"/>
                <w:sz w:val="20"/>
                <w:szCs w:val="20"/>
              </w:rPr>
            </w:pPr>
          </w:p>
          <w:p w:rsidR="00AD624A" w:rsidRPr="00D277BB" w:rsidRDefault="00426A9E" w:rsidP="00CC6673">
            <w:pPr>
              <w:pStyle w:val="ChisholmListLevel2"/>
              <w:numPr>
                <w:ilvl w:val="1"/>
                <w:numId w:val="34"/>
              </w:numPr>
              <w:spacing w:before="0" w:after="0"/>
              <w:ind w:left="454" w:hanging="425"/>
              <w:rPr>
                <w:rFonts w:cstheme="minorHAnsi"/>
                <w:b/>
                <w:szCs w:val="20"/>
              </w:rPr>
            </w:pPr>
            <w:r w:rsidRPr="00D277BB">
              <w:rPr>
                <w:rFonts w:cstheme="minorHAnsi"/>
                <w:b/>
                <w:szCs w:val="20"/>
              </w:rPr>
              <w:t>Declining prohibited g</w:t>
            </w:r>
            <w:r w:rsidR="00AD624A" w:rsidRPr="00D277BB">
              <w:rPr>
                <w:rFonts w:cstheme="minorHAnsi"/>
                <w:b/>
                <w:szCs w:val="20"/>
              </w:rPr>
              <w:t>ifts</w:t>
            </w:r>
            <w:r w:rsidRPr="00D277BB">
              <w:rPr>
                <w:rFonts w:cstheme="minorHAnsi"/>
                <w:b/>
                <w:szCs w:val="20"/>
              </w:rPr>
              <w:t>, b</w:t>
            </w:r>
            <w:r w:rsidR="00AD624A" w:rsidRPr="00D277BB">
              <w:rPr>
                <w:rFonts w:cstheme="minorHAnsi"/>
                <w:b/>
                <w:szCs w:val="20"/>
              </w:rPr>
              <w:t>enefits</w:t>
            </w:r>
            <w:r w:rsidRPr="00D277BB">
              <w:rPr>
                <w:rFonts w:cstheme="minorHAnsi"/>
                <w:b/>
                <w:szCs w:val="20"/>
              </w:rPr>
              <w:t xml:space="preserve"> and h</w:t>
            </w:r>
            <w:r w:rsidR="00AD624A" w:rsidRPr="00D277BB">
              <w:rPr>
                <w:rFonts w:cstheme="minorHAnsi"/>
                <w:b/>
                <w:szCs w:val="20"/>
              </w:rPr>
              <w:t>ospitality</w:t>
            </w:r>
          </w:p>
          <w:p w:rsidR="00AD624A" w:rsidRPr="00D277BB" w:rsidRDefault="00AD624A" w:rsidP="008E0538">
            <w:pPr>
              <w:spacing w:after="0"/>
              <w:ind w:left="454"/>
              <w:rPr>
                <w:rFonts w:asciiTheme="minorHAnsi" w:hAnsiTheme="minorHAnsi" w:cstheme="minorHAnsi"/>
                <w:sz w:val="20"/>
                <w:szCs w:val="20"/>
              </w:rPr>
            </w:pPr>
            <w:r w:rsidRPr="008E0538">
              <w:rPr>
                <w:rFonts w:asciiTheme="minorHAnsi" w:eastAsia="Calibri" w:hAnsiTheme="minorHAnsi" w:cs="Arial"/>
                <w:sz w:val="20"/>
                <w:szCs w:val="20"/>
              </w:rPr>
              <w:t>Individuals</w:t>
            </w:r>
            <w:r w:rsidRPr="00D277BB">
              <w:rPr>
                <w:rFonts w:asciiTheme="minorHAnsi" w:hAnsiTheme="minorHAnsi" w:cstheme="minorHAnsi"/>
                <w:sz w:val="20"/>
                <w:szCs w:val="20"/>
              </w:rPr>
              <w:t xml:space="preserve"> will refuse all offers of gifts that:</w:t>
            </w:r>
          </w:p>
          <w:p w:rsidR="00AD624A" w:rsidRPr="00D277BB" w:rsidRDefault="00AD624A" w:rsidP="008E0538">
            <w:pPr>
              <w:pStyle w:val="ChisholmListLevel2"/>
              <w:numPr>
                <w:ilvl w:val="0"/>
                <w:numId w:val="13"/>
              </w:numPr>
              <w:spacing w:before="0" w:after="0"/>
              <w:ind w:hanging="266"/>
              <w:rPr>
                <w:rFonts w:cstheme="minorHAnsi"/>
                <w:szCs w:val="20"/>
              </w:rPr>
            </w:pPr>
            <w:r w:rsidRPr="00D277BB">
              <w:rPr>
                <w:rFonts w:cstheme="minorHAnsi"/>
                <w:szCs w:val="20"/>
              </w:rPr>
              <w:t xml:space="preserve">are money, </w:t>
            </w:r>
            <w:r w:rsidR="00426A9E" w:rsidRPr="00D277BB">
              <w:rPr>
                <w:rFonts w:cstheme="minorHAnsi"/>
                <w:szCs w:val="20"/>
              </w:rPr>
              <w:t xml:space="preserve">items used in a similar way to money, </w:t>
            </w:r>
            <w:r w:rsidRPr="00D277BB">
              <w:rPr>
                <w:rFonts w:cstheme="minorHAnsi"/>
                <w:szCs w:val="20"/>
              </w:rPr>
              <w:t>or items easily converted to money;</w:t>
            </w:r>
          </w:p>
          <w:p w:rsidR="00AD624A" w:rsidRPr="00D277BB" w:rsidRDefault="00AD624A" w:rsidP="008E0538">
            <w:pPr>
              <w:pStyle w:val="ChisholmListLevel2"/>
              <w:numPr>
                <w:ilvl w:val="0"/>
                <w:numId w:val="13"/>
              </w:numPr>
              <w:spacing w:before="0" w:after="0"/>
              <w:ind w:hanging="266"/>
              <w:rPr>
                <w:rFonts w:cstheme="minorHAnsi"/>
                <w:szCs w:val="20"/>
              </w:rPr>
            </w:pPr>
            <w:r w:rsidRPr="00D277BB">
              <w:rPr>
                <w:rFonts w:cstheme="minorHAnsi"/>
                <w:szCs w:val="20"/>
              </w:rPr>
              <w:t>give rise to an actual</w:t>
            </w:r>
            <w:r w:rsidR="00426A9E" w:rsidRPr="00D277BB">
              <w:rPr>
                <w:rFonts w:cstheme="minorHAnsi"/>
                <w:szCs w:val="20"/>
              </w:rPr>
              <w:t>, potential</w:t>
            </w:r>
            <w:r w:rsidRPr="00D277BB">
              <w:rPr>
                <w:rFonts w:cstheme="minorHAnsi"/>
                <w:szCs w:val="20"/>
              </w:rPr>
              <w:t xml:space="preserve"> or perceived conflict of interest;</w:t>
            </w:r>
          </w:p>
          <w:p w:rsidR="00AD624A" w:rsidRPr="00D277BB" w:rsidRDefault="00AD624A" w:rsidP="008E0538">
            <w:pPr>
              <w:pStyle w:val="ChisholmListLevel2"/>
              <w:numPr>
                <w:ilvl w:val="0"/>
                <w:numId w:val="13"/>
              </w:numPr>
              <w:spacing w:before="0" w:after="0"/>
              <w:ind w:hanging="266"/>
              <w:rPr>
                <w:rFonts w:cstheme="minorHAnsi"/>
                <w:szCs w:val="20"/>
              </w:rPr>
            </w:pPr>
            <w:r w:rsidRPr="00D277BB">
              <w:rPr>
                <w:rFonts w:cstheme="minorHAnsi"/>
                <w:szCs w:val="20"/>
              </w:rPr>
              <w:t xml:space="preserve">may adversely affect their standing as a public official or which may bring their public sector employer or the public sector into disrepute; or </w:t>
            </w:r>
          </w:p>
          <w:p w:rsidR="00426A9E" w:rsidRDefault="00AD624A" w:rsidP="008E0538">
            <w:pPr>
              <w:pStyle w:val="ChisholmListLevel2"/>
              <w:numPr>
                <w:ilvl w:val="0"/>
                <w:numId w:val="13"/>
              </w:numPr>
              <w:spacing w:before="0" w:after="0"/>
              <w:ind w:hanging="266"/>
              <w:rPr>
                <w:rFonts w:cstheme="minorHAnsi"/>
                <w:szCs w:val="20"/>
              </w:rPr>
            </w:pPr>
            <w:r w:rsidRPr="00D277BB">
              <w:rPr>
                <w:rFonts w:cstheme="minorHAnsi"/>
                <w:szCs w:val="20"/>
              </w:rPr>
              <w:t xml:space="preserve">are non-token offers without a legitimate business benefit. </w:t>
            </w:r>
          </w:p>
          <w:p w:rsidR="008E0538" w:rsidRPr="00D277BB" w:rsidRDefault="008E0538" w:rsidP="008E0538">
            <w:pPr>
              <w:pStyle w:val="ChisholmListLevel2"/>
              <w:numPr>
                <w:ilvl w:val="0"/>
                <w:numId w:val="0"/>
              </w:numPr>
              <w:spacing w:before="0" w:after="0"/>
              <w:ind w:left="720"/>
              <w:rPr>
                <w:rFonts w:cstheme="minorHAnsi"/>
                <w:szCs w:val="20"/>
              </w:rPr>
            </w:pPr>
          </w:p>
          <w:p w:rsidR="00426A9E" w:rsidRPr="00D277BB" w:rsidRDefault="00D01042" w:rsidP="00CC6673">
            <w:pPr>
              <w:pStyle w:val="ChisholmListLevel2"/>
              <w:numPr>
                <w:ilvl w:val="1"/>
                <w:numId w:val="34"/>
              </w:numPr>
              <w:spacing w:before="0" w:after="0"/>
              <w:ind w:left="454" w:hanging="425"/>
              <w:rPr>
                <w:rFonts w:cstheme="minorHAnsi"/>
                <w:b/>
                <w:szCs w:val="20"/>
              </w:rPr>
            </w:pPr>
            <w:r w:rsidRPr="00D277BB">
              <w:rPr>
                <w:rFonts w:cstheme="minorHAnsi"/>
                <w:b/>
                <w:szCs w:val="20"/>
              </w:rPr>
              <w:t>Non Token Offers</w:t>
            </w:r>
          </w:p>
          <w:p w:rsidR="00D01042" w:rsidRPr="00D277BB" w:rsidRDefault="00D01042"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A non</w:t>
            </w:r>
            <w:r w:rsidR="000E7BA9">
              <w:rPr>
                <w:rFonts w:asciiTheme="minorHAnsi" w:hAnsiTheme="minorHAnsi" w:cstheme="minorHAnsi"/>
                <w:sz w:val="20"/>
                <w:szCs w:val="20"/>
              </w:rPr>
              <w:t>-</w:t>
            </w:r>
            <w:r w:rsidRPr="008E0538">
              <w:rPr>
                <w:rFonts w:asciiTheme="minorHAnsi" w:eastAsia="Calibri" w:hAnsiTheme="minorHAnsi" w:cs="Arial"/>
                <w:sz w:val="20"/>
                <w:szCs w:val="20"/>
              </w:rPr>
              <w:t>token</w:t>
            </w:r>
            <w:r w:rsidRPr="00D277BB">
              <w:rPr>
                <w:rFonts w:asciiTheme="minorHAnsi" w:hAnsiTheme="minorHAnsi" w:cstheme="minorHAnsi"/>
                <w:sz w:val="20"/>
                <w:szCs w:val="20"/>
              </w:rPr>
              <w:t xml:space="preserve"> offer is an offer of a gift, benefit or hospitality that is, or may be perceived to be by the recipient, the person making the offer or by the wider community, of more than inconsequential value. </w:t>
            </w:r>
            <w:r w:rsidR="005A5AFE" w:rsidRPr="00D277BB">
              <w:rPr>
                <w:rFonts w:asciiTheme="minorHAnsi" w:hAnsiTheme="minorHAnsi" w:cstheme="minorHAnsi"/>
                <w:sz w:val="20"/>
                <w:szCs w:val="20"/>
              </w:rPr>
              <w:t xml:space="preserve"> </w:t>
            </w:r>
            <w:r w:rsidRPr="00D277BB">
              <w:rPr>
                <w:rFonts w:asciiTheme="minorHAnsi" w:hAnsiTheme="minorHAnsi" w:cstheme="minorHAnsi"/>
                <w:sz w:val="20"/>
                <w:szCs w:val="20"/>
              </w:rPr>
              <w:t xml:space="preserve">All offers worth </w:t>
            </w:r>
            <w:r w:rsidRPr="00D277BB">
              <w:rPr>
                <w:rFonts w:asciiTheme="minorHAnsi" w:hAnsiTheme="minorHAnsi" w:cstheme="minorHAnsi"/>
                <w:sz w:val="20"/>
                <w:szCs w:val="20"/>
                <w:u w:val="single"/>
              </w:rPr>
              <w:t>$50</w:t>
            </w:r>
            <w:r w:rsidR="006D38A9" w:rsidRPr="00D277BB">
              <w:rPr>
                <w:rFonts w:asciiTheme="minorHAnsi" w:hAnsiTheme="minorHAnsi" w:cstheme="minorHAnsi"/>
                <w:sz w:val="20"/>
                <w:szCs w:val="20"/>
                <w:u w:val="single"/>
              </w:rPr>
              <w:t xml:space="preserve"> or more</w:t>
            </w:r>
            <w:r w:rsidRPr="00D277BB">
              <w:rPr>
                <w:rFonts w:asciiTheme="minorHAnsi" w:hAnsiTheme="minorHAnsi" w:cstheme="minorHAnsi"/>
                <w:sz w:val="20"/>
                <w:szCs w:val="20"/>
                <w:u w:val="single"/>
              </w:rPr>
              <w:t xml:space="preserve"> are non-token</w:t>
            </w:r>
            <w:r w:rsidRPr="00D277BB">
              <w:rPr>
                <w:rFonts w:asciiTheme="minorHAnsi" w:hAnsiTheme="minorHAnsi" w:cstheme="minorHAnsi"/>
                <w:sz w:val="20"/>
                <w:szCs w:val="20"/>
              </w:rPr>
              <w:t xml:space="preserve"> offers and may include offers:</w:t>
            </w:r>
          </w:p>
          <w:p w:rsidR="00AD624A" w:rsidRPr="00D277BB" w:rsidRDefault="00D01042" w:rsidP="008E0538">
            <w:pPr>
              <w:pStyle w:val="ChisholmListLevel2"/>
              <w:numPr>
                <w:ilvl w:val="0"/>
                <w:numId w:val="13"/>
              </w:numPr>
              <w:spacing w:before="0" w:after="0"/>
              <w:ind w:hanging="266"/>
              <w:rPr>
                <w:rFonts w:cstheme="minorHAnsi"/>
                <w:szCs w:val="20"/>
              </w:rPr>
            </w:pPr>
            <w:r w:rsidRPr="00D277BB">
              <w:rPr>
                <w:rFonts w:cstheme="minorHAnsi"/>
                <w:szCs w:val="20"/>
              </w:rPr>
              <w:t>likely to influence individuals</w:t>
            </w:r>
            <w:r w:rsidR="00AD624A" w:rsidRPr="00D277BB">
              <w:rPr>
                <w:rFonts w:cstheme="minorHAnsi"/>
                <w:szCs w:val="20"/>
              </w:rPr>
              <w:t>, o</w:t>
            </w:r>
            <w:r w:rsidRPr="00D277BB">
              <w:rPr>
                <w:rFonts w:cstheme="minorHAnsi"/>
                <w:szCs w:val="20"/>
              </w:rPr>
              <w:t>r be perceived to influence individuals</w:t>
            </w:r>
            <w:r w:rsidR="00AD624A" w:rsidRPr="00D277BB">
              <w:rPr>
                <w:rFonts w:cstheme="minorHAnsi"/>
                <w:szCs w:val="20"/>
              </w:rPr>
              <w:t>, in the course of their duties or raise an actual, potential or</w:t>
            </w:r>
            <w:r w:rsidRPr="00D277BB">
              <w:rPr>
                <w:rFonts w:cstheme="minorHAnsi"/>
                <w:szCs w:val="20"/>
              </w:rPr>
              <w:t xml:space="preserve"> perceived conflict of interest;</w:t>
            </w:r>
          </w:p>
          <w:p w:rsidR="00AD624A" w:rsidRPr="00D277BB" w:rsidRDefault="00AD624A" w:rsidP="008E0538">
            <w:pPr>
              <w:pStyle w:val="ChisholmListLevel2"/>
              <w:numPr>
                <w:ilvl w:val="0"/>
                <w:numId w:val="13"/>
              </w:numPr>
              <w:spacing w:before="0" w:after="0"/>
              <w:ind w:hanging="266"/>
              <w:rPr>
                <w:rFonts w:cstheme="minorHAnsi"/>
                <w:szCs w:val="20"/>
              </w:rPr>
            </w:pPr>
            <w:r w:rsidRPr="00D277BB">
              <w:rPr>
                <w:rFonts w:cstheme="minorHAnsi"/>
                <w:szCs w:val="20"/>
              </w:rPr>
              <w:t>made by a person</w:t>
            </w:r>
            <w:r w:rsidR="00D01042" w:rsidRPr="00D277BB">
              <w:rPr>
                <w:rFonts w:cstheme="minorHAnsi"/>
                <w:szCs w:val="20"/>
              </w:rPr>
              <w:t xml:space="preserve"> or organisation about which an individual</w:t>
            </w:r>
            <w:r w:rsidRPr="00D277BB">
              <w:rPr>
                <w:rFonts w:cstheme="minorHAnsi"/>
                <w:szCs w:val="20"/>
              </w:rPr>
              <w:t xml:space="preserve"> will likely make a decision (also applies to processes involving grants, sponsorship, regula</w:t>
            </w:r>
            <w:r w:rsidR="00D01042" w:rsidRPr="00D277BB">
              <w:rPr>
                <w:rFonts w:cstheme="minorHAnsi"/>
                <w:szCs w:val="20"/>
              </w:rPr>
              <w:t>tion, enforcement or licensing);</w:t>
            </w:r>
          </w:p>
          <w:p w:rsidR="005A5AFE" w:rsidRPr="00D277BB" w:rsidRDefault="005A5AFE" w:rsidP="008E0538">
            <w:pPr>
              <w:pStyle w:val="ChisholmListLevel2"/>
              <w:numPr>
                <w:ilvl w:val="0"/>
                <w:numId w:val="13"/>
              </w:numPr>
              <w:spacing w:before="0" w:after="0"/>
              <w:ind w:hanging="266"/>
              <w:rPr>
                <w:rFonts w:cstheme="minorHAnsi"/>
                <w:szCs w:val="20"/>
              </w:rPr>
            </w:pPr>
            <w:r w:rsidRPr="00D277BB">
              <w:rPr>
                <w:rFonts w:cstheme="minorHAnsi"/>
                <w:szCs w:val="20"/>
              </w:rPr>
              <w:t>likely to be a bribe or inducement to make a decision or act in a particular way;</w:t>
            </w:r>
          </w:p>
          <w:p w:rsidR="00E333EB" w:rsidRPr="00D277BB" w:rsidRDefault="00E333EB" w:rsidP="008E0538">
            <w:pPr>
              <w:pStyle w:val="ChisholmListLevel2"/>
              <w:numPr>
                <w:ilvl w:val="0"/>
                <w:numId w:val="13"/>
              </w:numPr>
              <w:spacing w:before="0" w:after="0"/>
              <w:ind w:hanging="266"/>
              <w:rPr>
                <w:rFonts w:cstheme="minorHAnsi"/>
                <w:szCs w:val="20"/>
              </w:rPr>
            </w:pPr>
            <w:r w:rsidRPr="00D277BB">
              <w:rPr>
                <w:rFonts w:cstheme="minorHAnsi"/>
                <w:szCs w:val="20"/>
              </w:rPr>
              <w:t>of token gifts, benefits or hospitality offered repeatedly from the same source;</w:t>
            </w:r>
          </w:p>
          <w:p w:rsidR="00AD624A" w:rsidRPr="00D277BB" w:rsidRDefault="00AD624A" w:rsidP="008E0538">
            <w:pPr>
              <w:pStyle w:val="ChisholmListLevel2"/>
              <w:numPr>
                <w:ilvl w:val="0"/>
                <w:numId w:val="13"/>
              </w:numPr>
              <w:spacing w:before="0" w:after="0"/>
              <w:ind w:hanging="266"/>
              <w:rPr>
                <w:rFonts w:cstheme="minorHAnsi"/>
                <w:szCs w:val="20"/>
              </w:rPr>
            </w:pPr>
            <w:r w:rsidRPr="00D277BB">
              <w:rPr>
                <w:rFonts w:cstheme="minorHAnsi"/>
                <w:szCs w:val="20"/>
              </w:rPr>
              <w:t xml:space="preserve">that extend to an </w:t>
            </w:r>
            <w:r w:rsidR="00AF15FA" w:rsidRPr="00D277BB">
              <w:rPr>
                <w:rFonts w:cstheme="minorHAnsi"/>
                <w:szCs w:val="20"/>
              </w:rPr>
              <w:t>individual’s</w:t>
            </w:r>
            <w:r w:rsidR="00D01042" w:rsidRPr="00D277BB">
              <w:rPr>
                <w:rFonts w:cstheme="minorHAnsi"/>
                <w:szCs w:val="20"/>
              </w:rPr>
              <w:t xml:space="preserve"> relatives or friends;</w:t>
            </w:r>
          </w:p>
          <w:p w:rsidR="00AD624A" w:rsidRPr="00D277BB" w:rsidRDefault="00D01042" w:rsidP="008E0538">
            <w:pPr>
              <w:pStyle w:val="ChisholmListLevel2"/>
              <w:numPr>
                <w:ilvl w:val="0"/>
                <w:numId w:val="13"/>
              </w:numPr>
              <w:spacing w:before="0" w:after="0"/>
              <w:ind w:hanging="266"/>
              <w:rPr>
                <w:rFonts w:cstheme="minorHAnsi"/>
                <w:szCs w:val="20"/>
              </w:rPr>
            </w:pPr>
            <w:r w:rsidRPr="00D277BB">
              <w:rPr>
                <w:rFonts w:cstheme="minorHAnsi"/>
                <w:szCs w:val="20"/>
              </w:rPr>
              <w:t>w</w:t>
            </w:r>
            <w:r w:rsidR="00AD624A" w:rsidRPr="00D277BB">
              <w:rPr>
                <w:rFonts w:cstheme="minorHAnsi"/>
                <w:szCs w:val="20"/>
              </w:rPr>
              <w:t>here, in relation to hospitality and events, the Institute will already be sufficiently represe</w:t>
            </w:r>
            <w:r w:rsidRPr="00D277BB">
              <w:rPr>
                <w:rFonts w:cstheme="minorHAnsi"/>
                <w:szCs w:val="20"/>
              </w:rPr>
              <w:t>nted to meet its business needs;</w:t>
            </w:r>
          </w:p>
          <w:p w:rsidR="00AD624A" w:rsidRPr="00D277BB" w:rsidRDefault="00D01042" w:rsidP="008E0538">
            <w:pPr>
              <w:pStyle w:val="ChisholmListLevel2"/>
              <w:numPr>
                <w:ilvl w:val="0"/>
                <w:numId w:val="13"/>
              </w:numPr>
              <w:spacing w:before="0" w:after="0"/>
              <w:ind w:hanging="266"/>
              <w:rPr>
                <w:rFonts w:cstheme="minorHAnsi"/>
                <w:szCs w:val="20"/>
              </w:rPr>
            </w:pPr>
            <w:r w:rsidRPr="00D277BB">
              <w:rPr>
                <w:rFonts w:cstheme="minorHAnsi"/>
                <w:szCs w:val="20"/>
              </w:rPr>
              <w:t>w</w:t>
            </w:r>
            <w:r w:rsidR="00AD624A" w:rsidRPr="00D277BB">
              <w:rPr>
                <w:rFonts w:cstheme="minorHAnsi"/>
                <w:szCs w:val="20"/>
              </w:rPr>
              <w:t>here acceptance could be perceived as endorsement of a product or service, or acceptance would unfairly advantage the sponsor in future procurement decisions</w:t>
            </w:r>
            <w:r w:rsidRPr="00D277BB">
              <w:rPr>
                <w:rFonts w:cstheme="minorHAnsi"/>
                <w:szCs w:val="20"/>
              </w:rPr>
              <w:t>;</w:t>
            </w:r>
          </w:p>
          <w:p w:rsidR="00AD624A" w:rsidRPr="00D277BB" w:rsidRDefault="00AD624A" w:rsidP="008E0538">
            <w:pPr>
              <w:pStyle w:val="ChisholmListLevel2"/>
              <w:numPr>
                <w:ilvl w:val="0"/>
                <w:numId w:val="13"/>
              </w:numPr>
              <w:spacing w:before="0" w:after="0"/>
              <w:ind w:hanging="266"/>
              <w:rPr>
                <w:rFonts w:cstheme="minorHAnsi"/>
                <w:szCs w:val="20"/>
              </w:rPr>
            </w:pPr>
            <w:r w:rsidRPr="00D277BB">
              <w:rPr>
                <w:rFonts w:cstheme="minorHAnsi"/>
                <w:szCs w:val="20"/>
              </w:rPr>
              <w:t>made by a person or organisation with a primary purpose to lobby Minister, Members of Parli</w:t>
            </w:r>
            <w:r w:rsidR="00D01042" w:rsidRPr="00D277BB">
              <w:rPr>
                <w:rFonts w:cstheme="minorHAnsi"/>
                <w:szCs w:val="20"/>
              </w:rPr>
              <w:t>ament or public sector agencies; and/or</w:t>
            </w:r>
          </w:p>
          <w:p w:rsidR="00AD624A" w:rsidRDefault="00AD624A" w:rsidP="008E0538">
            <w:pPr>
              <w:pStyle w:val="ChisholmListLevel2"/>
              <w:numPr>
                <w:ilvl w:val="0"/>
                <w:numId w:val="13"/>
              </w:numPr>
              <w:spacing w:before="0" w:after="0"/>
              <w:ind w:hanging="266"/>
              <w:rPr>
                <w:rFonts w:cstheme="minorHAnsi"/>
                <w:szCs w:val="20"/>
              </w:rPr>
            </w:pPr>
            <w:r w:rsidRPr="00D277BB">
              <w:rPr>
                <w:rFonts w:cstheme="minorHAnsi"/>
                <w:szCs w:val="20"/>
              </w:rPr>
              <w:t>made in secret.</w:t>
            </w:r>
          </w:p>
          <w:p w:rsidR="008E0538" w:rsidRPr="00D277BB" w:rsidRDefault="008E0538" w:rsidP="008E0538">
            <w:pPr>
              <w:pStyle w:val="ChisholmListLevel2"/>
              <w:numPr>
                <w:ilvl w:val="0"/>
                <w:numId w:val="0"/>
              </w:numPr>
              <w:spacing w:before="0" w:after="0"/>
              <w:ind w:left="720"/>
              <w:rPr>
                <w:rFonts w:cstheme="minorHAnsi"/>
                <w:szCs w:val="20"/>
              </w:rPr>
            </w:pPr>
          </w:p>
          <w:p w:rsidR="00E333EB" w:rsidRPr="00D277BB" w:rsidRDefault="005A5AFE" w:rsidP="008E0538">
            <w:pPr>
              <w:spacing w:after="0"/>
              <w:ind w:left="454"/>
              <w:rPr>
                <w:rFonts w:asciiTheme="minorHAnsi" w:hAnsiTheme="minorHAnsi"/>
                <w:sz w:val="20"/>
                <w:szCs w:val="20"/>
              </w:rPr>
            </w:pPr>
            <w:r w:rsidRPr="00D277BB">
              <w:rPr>
                <w:rFonts w:asciiTheme="minorHAnsi" w:hAnsiTheme="minorHAnsi"/>
                <w:sz w:val="20"/>
                <w:szCs w:val="20"/>
              </w:rPr>
              <w:t xml:space="preserve">Offers </w:t>
            </w:r>
            <w:r w:rsidRPr="008E0538">
              <w:rPr>
                <w:rFonts w:asciiTheme="minorHAnsi" w:eastAsia="Calibri" w:hAnsiTheme="minorHAnsi" w:cs="Arial"/>
                <w:sz w:val="20"/>
                <w:szCs w:val="20"/>
              </w:rPr>
              <w:t>of</w:t>
            </w:r>
            <w:r w:rsidRPr="00D277BB">
              <w:rPr>
                <w:rFonts w:asciiTheme="minorHAnsi" w:hAnsiTheme="minorHAnsi"/>
                <w:sz w:val="20"/>
                <w:szCs w:val="20"/>
              </w:rPr>
              <w:t xml:space="preserve"> sponsored hospitality, travel and/or accommodation such as to attend an industry conference or tour or as part of a tender process must be declined. If the event or function is in the interest of Chisholm Institute, the Institute will pay for the travel/accommodation. Where there is no clear benefit to the Institute, the invitation should be declined.</w:t>
            </w:r>
          </w:p>
          <w:p w:rsidR="008E0538" w:rsidRPr="00D277BB" w:rsidRDefault="008E0538" w:rsidP="00D277BB">
            <w:pPr>
              <w:pStyle w:val="ChisholmListLevel2"/>
              <w:numPr>
                <w:ilvl w:val="0"/>
                <w:numId w:val="0"/>
              </w:numPr>
              <w:spacing w:before="0" w:after="0"/>
              <w:rPr>
                <w:b/>
                <w:szCs w:val="20"/>
              </w:rPr>
            </w:pPr>
          </w:p>
          <w:p w:rsidR="00D15882" w:rsidRPr="00D277BB" w:rsidRDefault="00D15882" w:rsidP="00CC6673">
            <w:pPr>
              <w:pStyle w:val="ChisholmListLevel2"/>
              <w:numPr>
                <w:ilvl w:val="1"/>
                <w:numId w:val="34"/>
              </w:numPr>
              <w:spacing w:before="0" w:after="0"/>
              <w:ind w:left="454" w:hanging="425"/>
              <w:rPr>
                <w:b/>
                <w:szCs w:val="20"/>
              </w:rPr>
            </w:pPr>
            <w:r w:rsidRPr="00D277BB">
              <w:rPr>
                <w:b/>
                <w:szCs w:val="20"/>
              </w:rPr>
              <w:t>Accepting gifts and hospitality</w:t>
            </w:r>
          </w:p>
          <w:p w:rsidR="004C656B" w:rsidRPr="00D277BB" w:rsidRDefault="004C656B"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 xml:space="preserve">There will be some exceptions where there is a legitimate business reason for accepting a non-token </w:t>
            </w:r>
            <w:r w:rsidR="00AD624A" w:rsidRPr="00D277BB">
              <w:rPr>
                <w:rFonts w:asciiTheme="minorHAnsi" w:hAnsiTheme="minorHAnsi" w:cstheme="minorHAnsi"/>
                <w:sz w:val="20"/>
                <w:szCs w:val="20"/>
              </w:rPr>
              <w:t xml:space="preserve">offer. </w:t>
            </w:r>
            <w:r w:rsidRPr="00D277BB">
              <w:rPr>
                <w:rFonts w:asciiTheme="minorHAnsi" w:hAnsiTheme="minorHAnsi" w:cstheme="minorHAnsi"/>
                <w:sz w:val="20"/>
                <w:szCs w:val="20"/>
              </w:rPr>
              <w:t>All ac</w:t>
            </w:r>
            <w:r w:rsidR="005A5AFE" w:rsidRPr="00D277BB">
              <w:rPr>
                <w:rFonts w:asciiTheme="minorHAnsi" w:hAnsiTheme="minorHAnsi" w:cstheme="minorHAnsi"/>
                <w:sz w:val="20"/>
                <w:szCs w:val="20"/>
              </w:rPr>
              <w:t xml:space="preserve">cepted non-token offers </w:t>
            </w:r>
            <w:r w:rsidR="006421CF" w:rsidRPr="00D277BB">
              <w:rPr>
                <w:rFonts w:asciiTheme="minorHAnsi" w:eastAsia="Calibri" w:hAnsiTheme="minorHAnsi" w:cs="Arial"/>
                <w:b/>
                <w:sz w:val="20"/>
                <w:szCs w:val="20"/>
              </w:rPr>
              <w:t>must</w:t>
            </w:r>
            <w:r w:rsidR="006421CF" w:rsidRPr="00D277BB">
              <w:rPr>
                <w:rFonts w:asciiTheme="minorHAnsi" w:eastAsia="Calibri" w:hAnsiTheme="minorHAnsi" w:cs="Arial"/>
                <w:sz w:val="20"/>
                <w:szCs w:val="20"/>
              </w:rPr>
              <w:t xml:space="preserve"> be approved in writing by the individual’s </w:t>
            </w:r>
            <w:r w:rsidR="00A96D7E" w:rsidRPr="00D277BB">
              <w:rPr>
                <w:rFonts w:asciiTheme="minorHAnsi" w:eastAsia="Calibri" w:hAnsiTheme="minorHAnsi" w:cs="Arial"/>
                <w:sz w:val="20"/>
                <w:szCs w:val="20"/>
              </w:rPr>
              <w:t>approved supervisor</w:t>
            </w:r>
            <w:r w:rsidR="006421CF" w:rsidRPr="00D277BB">
              <w:rPr>
                <w:rFonts w:asciiTheme="minorHAnsi" w:eastAsia="Calibri" w:hAnsiTheme="minorHAnsi" w:cs="Arial"/>
                <w:sz w:val="20"/>
                <w:szCs w:val="20"/>
              </w:rPr>
              <w:t xml:space="preserve"> or organisational delegate, recorded in the gifts, benefits and hospitality register and be </w:t>
            </w:r>
            <w:r w:rsidRPr="00D277BB">
              <w:rPr>
                <w:rFonts w:asciiTheme="minorHAnsi" w:hAnsiTheme="minorHAnsi" w:cstheme="minorHAnsi"/>
                <w:sz w:val="20"/>
                <w:szCs w:val="20"/>
              </w:rPr>
              <w:t>consistent with the following requirements:</w:t>
            </w:r>
          </w:p>
          <w:p w:rsidR="004C656B" w:rsidRPr="00D277BB" w:rsidRDefault="004C656B" w:rsidP="008E0538">
            <w:pPr>
              <w:pStyle w:val="ChisholmListLevel2"/>
              <w:numPr>
                <w:ilvl w:val="0"/>
                <w:numId w:val="13"/>
              </w:numPr>
              <w:spacing w:before="0" w:after="0"/>
              <w:ind w:hanging="266"/>
              <w:rPr>
                <w:rFonts w:cstheme="minorHAnsi"/>
                <w:szCs w:val="20"/>
              </w:rPr>
            </w:pPr>
            <w:r w:rsidRPr="00D277BB">
              <w:rPr>
                <w:rFonts w:cstheme="minorHAnsi"/>
                <w:szCs w:val="20"/>
              </w:rPr>
              <w:t>It does not raise an actual, potential or perceived conflict of interest or have the potential to bring the individual, Chisholm or the public sector into disrepute; and</w:t>
            </w:r>
          </w:p>
          <w:p w:rsidR="004C656B" w:rsidRDefault="004C656B" w:rsidP="008E0538">
            <w:pPr>
              <w:pStyle w:val="ChisholmListLevel2"/>
              <w:numPr>
                <w:ilvl w:val="0"/>
                <w:numId w:val="13"/>
              </w:numPr>
              <w:spacing w:before="0" w:after="0"/>
              <w:ind w:hanging="266"/>
              <w:rPr>
                <w:rFonts w:cstheme="minorHAnsi"/>
                <w:szCs w:val="20"/>
              </w:rPr>
            </w:pPr>
            <w:r w:rsidRPr="00D277BB">
              <w:rPr>
                <w:rFonts w:cstheme="minorHAnsi"/>
                <w:szCs w:val="20"/>
              </w:rPr>
              <w:t xml:space="preserve">there is a legitimate business reason for acceptance.  It is offered in the course of the individual’s official duties, relates to the individual’s responsibilities and has a benefit to Chisholm, public sector or the State. </w:t>
            </w:r>
          </w:p>
          <w:p w:rsidR="008E0538" w:rsidRPr="00D277BB" w:rsidRDefault="008E0538" w:rsidP="008E0538">
            <w:pPr>
              <w:pStyle w:val="ChisholmListLevel2"/>
              <w:numPr>
                <w:ilvl w:val="0"/>
                <w:numId w:val="0"/>
              </w:numPr>
              <w:spacing w:before="0" w:after="0"/>
              <w:ind w:left="720"/>
              <w:rPr>
                <w:rFonts w:cstheme="minorHAnsi"/>
                <w:szCs w:val="20"/>
              </w:rPr>
            </w:pPr>
          </w:p>
          <w:p w:rsidR="00AC0544" w:rsidRPr="00D277BB" w:rsidRDefault="00AC0544" w:rsidP="008E0538">
            <w:pPr>
              <w:spacing w:after="0"/>
              <w:ind w:left="454"/>
              <w:rPr>
                <w:rFonts w:asciiTheme="minorHAnsi" w:hAnsiTheme="minorHAnsi" w:cstheme="minorHAnsi"/>
                <w:sz w:val="20"/>
                <w:szCs w:val="20"/>
                <w:u w:val="single"/>
              </w:rPr>
            </w:pPr>
            <w:r w:rsidRPr="008E0538">
              <w:rPr>
                <w:rFonts w:asciiTheme="minorHAnsi" w:eastAsia="Calibri" w:hAnsiTheme="minorHAnsi" w:cs="Arial"/>
                <w:sz w:val="20"/>
                <w:szCs w:val="20"/>
              </w:rPr>
              <w:t>Individuals</w:t>
            </w:r>
            <w:r w:rsidRPr="00D277BB">
              <w:rPr>
                <w:rFonts w:asciiTheme="minorHAnsi" w:hAnsiTheme="minorHAnsi" w:cstheme="minorHAnsi"/>
                <w:sz w:val="20"/>
                <w:szCs w:val="20"/>
              </w:rPr>
              <w:t xml:space="preserve"> should consider the following examples of acceptable and unacceptable levels of detail to be included in Chisholm’s register when recording the business reason</w:t>
            </w:r>
            <w:r w:rsidRPr="008E0538">
              <w:rPr>
                <w:rFonts w:asciiTheme="minorHAnsi" w:hAnsiTheme="minorHAnsi" w:cstheme="minorHAnsi"/>
                <w:sz w:val="20"/>
                <w:szCs w:val="20"/>
              </w:rPr>
              <w:t>:</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396"/>
            </w:tblGrid>
            <w:tr w:rsidR="00AC0544" w:rsidRPr="00D277BB" w:rsidTr="008E0538">
              <w:tc>
                <w:tcPr>
                  <w:tcW w:w="1560" w:type="dxa"/>
                </w:tcPr>
                <w:p w:rsidR="00AC0544" w:rsidRPr="00D277BB" w:rsidRDefault="00AC0544" w:rsidP="00D277BB">
                  <w:pPr>
                    <w:spacing w:beforeLines="60" w:before="144" w:afterLines="60" w:after="144"/>
                    <w:rPr>
                      <w:rFonts w:asciiTheme="minorHAnsi" w:eastAsia="Calibri" w:hAnsiTheme="minorHAnsi" w:cs="Arial"/>
                      <w:sz w:val="20"/>
                      <w:szCs w:val="20"/>
                    </w:rPr>
                  </w:pPr>
                  <w:r w:rsidRPr="00D277BB">
                    <w:rPr>
                      <w:rFonts w:asciiTheme="minorHAnsi" w:eastAsia="Calibri" w:hAnsiTheme="minorHAnsi" w:cs="Arial"/>
                      <w:b/>
                      <w:sz w:val="20"/>
                      <w:szCs w:val="20"/>
                    </w:rPr>
                    <w:t>Unacceptable:</w:t>
                  </w:r>
                </w:p>
              </w:tc>
              <w:tc>
                <w:tcPr>
                  <w:tcW w:w="6396" w:type="dxa"/>
                </w:tcPr>
                <w:p w:rsidR="00AC0544" w:rsidRPr="00D277BB" w:rsidRDefault="00AC0544" w:rsidP="00D277BB">
                  <w:pPr>
                    <w:spacing w:beforeLines="60" w:before="144" w:afterLines="60" w:after="144"/>
                    <w:rPr>
                      <w:rFonts w:asciiTheme="minorHAnsi" w:eastAsia="Calibri" w:hAnsiTheme="minorHAnsi" w:cs="Arial"/>
                      <w:sz w:val="20"/>
                      <w:szCs w:val="20"/>
                    </w:rPr>
                  </w:pPr>
                  <w:r w:rsidRPr="00D277BB">
                    <w:rPr>
                      <w:rFonts w:asciiTheme="minorHAnsi" w:eastAsia="Calibri" w:hAnsiTheme="minorHAnsi" w:cs="Arial"/>
                      <w:sz w:val="20"/>
                      <w:szCs w:val="20"/>
                    </w:rPr>
                    <w:t>“Networking”</w:t>
                  </w:r>
                </w:p>
                <w:p w:rsidR="00AC0544" w:rsidRPr="00D277BB" w:rsidRDefault="00AC0544" w:rsidP="00D277BB">
                  <w:pPr>
                    <w:spacing w:beforeLines="60" w:before="144" w:afterLines="60" w:after="144"/>
                    <w:rPr>
                      <w:rFonts w:asciiTheme="minorHAnsi" w:eastAsia="Calibri" w:hAnsiTheme="minorHAnsi" w:cs="Arial"/>
                      <w:sz w:val="20"/>
                      <w:szCs w:val="20"/>
                    </w:rPr>
                  </w:pPr>
                  <w:r w:rsidRPr="00D277BB">
                    <w:rPr>
                      <w:rFonts w:asciiTheme="minorHAnsi" w:eastAsia="Calibri" w:hAnsiTheme="minorHAnsi" w:cs="Arial"/>
                      <w:sz w:val="20"/>
                      <w:szCs w:val="20"/>
                    </w:rPr>
                    <w:t>“Maintaining stakeholder relationships”</w:t>
                  </w:r>
                </w:p>
              </w:tc>
            </w:tr>
            <w:tr w:rsidR="00AC0544" w:rsidRPr="00D277BB" w:rsidTr="008E0538">
              <w:tc>
                <w:tcPr>
                  <w:tcW w:w="1560" w:type="dxa"/>
                </w:tcPr>
                <w:p w:rsidR="00AC0544" w:rsidRPr="00D277BB" w:rsidRDefault="00AC0544" w:rsidP="00D277BB">
                  <w:pPr>
                    <w:spacing w:beforeLines="60" w:before="144" w:afterLines="60" w:after="144"/>
                    <w:rPr>
                      <w:rFonts w:asciiTheme="minorHAnsi" w:eastAsia="Calibri" w:hAnsiTheme="minorHAnsi" w:cs="Arial"/>
                      <w:sz w:val="20"/>
                      <w:szCs w:val="20"/>
                    </w:rPr>
                  </w:pPr>
                  <w:r w:rsidRPr="00D277BB">
                    <w:rPr>
                      <w:rFonts w:asciiTheme="minorHAnsi" w:eastAsia="Calibri" w:hAnsiTheme="minorHAnsi" w:cs="Arial"/>
                      <w:b/>
                      <w:sz w:val="20"/>
                      <w:szCs w:val="20"/>
                    </w:rPr>
                    <w:t>Acceptable:</w:t>
                  </w:r>
                </w:p>
              </w:tc>
              <w:tc>
                <w:tcPr>
                  <w:tcW w:w="6396" w:type="dxa"/>
                </w:tcPr>
                <w:p w:rsidR="00AC0544" w:rsidRPr="00D277BB" w:rsidRDefault="00AC0544" w:rsidP="00D277BB">
                  <w:pPr>
                    <w:spacing w:beforeLines="60" w:before="144" w:afterLines="60" w:after="144"/>
                    <w:rPr>
                      <w:rFonts w:asciiTheme="minorHAnsi" w:eastAsia="Calibri" w:hAnsiTheme="minorHAnsi" w:cs="Arial"/>
                      <w:sz w:val="20"/>
                      <w:szCs w:val="20"/>
                    </w:rPr>
                  </w:pPr>
                  <w:r w:rsidRPr="00D277BB">
                    <w:rPr>
                      <w:rFonts w:asciiTheme="minorHAnsi" w:eastAsia="Calibri" w:hAnsiTheme="minorHAnsi" w:cs="Arial"/>
                      <w:sz w:val="20"/>
                      <w:szCs w:val="20"/>
                    </w:rPr>
                    <w:t xml:space="preserve">“Individual is responsible for evaluating and reporting outcomes of Chisholm’s sponsorship of Event A. Individual attended Event A in an official capacity and reported back to Chisholm on the event.” </w:t>
                  </w:r>
                </w:p>
                <w:p w:rsidR="00AC0544" w:rsidRPr="00D277BB" w:rsidRDefault="00AC0544" w:rsidP="00D277BB">
                  <w:pPr>
                    <w:spacing w:beforeLines="60" w:before="144" w:afterLines="60" w:after="144"/>
                    <w:rPr>
                      <w:rFonts w:asciiTheme="minorHAnsi" w:eastAsia="Calibri" w:hAnsiTheme="minorHAnsi" w:cs="Arial"/>
                      <w:sz w:val="20"/>
                      <w:szCs w:val="20"/>
                    </w:rPr>
                  </w:pPr>
                  <w:r w:rsidRPr="00D277BB">
                    <w:rPr>
                      <w:rFonts w:asciiTheme="minorHAnsi" w:eastAsia="Calibri" w:hAnsiTheme="minorHAnsi" w:cs="Arial"/>
                      <w:sz w:val="20"/>
                      <w:szCs w:val="20"/>
                    </w:rPr>
                    <w:t>“Individual presented to a visiting international delegation. The delegation presented the Individual with a cultural item worth an estimated $200. Declining the gift would have caused offence. The Gift was accepted, written approval was subsequently obtained for the gift, which became Chisholm</w:t>
                  </w:r>
                  <w:r w:rsidR="005A5AFE" w:rsidRPr="00D277BB">
                    <w:rPr>
                      <w:rFonts w:asciiTheme="minorHAnsi" w:eastAsia="Calibri" w:hAnsiTheme="minorHAnsi" w:cs="Arial"/>
                      <w:sz w:val="20"/>
                      <w:szCs w:val="20"/>
                    </w:rPr>
                    <w:t xml:space="preserve"> Institute’s</w:t>
                  </w:r>
                  <w:r w:rsidRPr="00D277BB">
                    <w:rPr>
                      <w:rFonts w:asciiTheme="minorHAnsi" w:eastAsia="Calibri" w:hAnsiTheme="minorHAnsi" w:cs="Arial"/>
                      <w:sz w:val="20"/>
                      <w:szCs w:val="20"/>
                    </w:rPr>
                    <w:t xml:space="preserve"> property.”  </w:t>
                  </w:r>
                </w:p>
              </w:tc>
            </w:tr>
          </w:tbl>
          <w:p w:rsidR="008E0538" w:rsidRDefault="008E0538" w:rsidP="00D277BB">
            <w:pPr>
              <w:pStyle w:val="ChisholmListLevel2"/>
              <w:numPr>
                <w:ilvl w:val="0"/>
                <w:numId w:val="0"/>
              </w:numPr>
              <w:spacing w:before="0" w:after="0"/>
              <w:rPr>
                <w:rFonts w:cstheme="minorHAnsi"/>
                <w:szCs w:val="20"/>
              </w:rPr>
            </w:pPr>
          </w:p>
          <w:p w:rsidR="004C656B" w:rsidRDefault="004C656B" w:rsidP="008E0538">
            <w:pPr>
              <w:pStyle w:val="ChisholmListLevel2"/>
              <w:numPr>
                <w:ilvl w:val="0"/>
                <w:numId w:val="0"/>
              </w:numPr>
              <w:spacing w:before="0" w:after="0"/>
              <w:ind w:left="454"/>
              <w:rPr>
                <w:rFonts w:cstheme="minorHAnsi"/>
                <w:szCs w:val="20"/>
              </w:rPr>
            </w:pPr>
            <w:r w:rsidRPr="00D277BB">
              <w:rPr>
                <w:rFonts w:cstheme="minorHAnsi"/>
                <w:szCs w:val="20"/>
              </w:rPr>
              <w:lastRenderedPageBreak/>
              <w:t xml:space="preserve">Individuals may be offered a gift of hospitality where there is no opportunity to seek written approval prior to accepting.  For example, they may be offered a wrapped gift that they later identify as being a non-token gift.  In these cases, the individual must seek approval within ten (10) business days.  </w:t>
            </w:r>
          </w:p>
          <w:p w:rsidR="008E0538" w:rsidRPr="00D277BB" w:rsidRDefault="008E0538" w:rsidP="008E0538">
            <w:pPr>
              <w:pStyle w:val="ChisholmListLevel2"/>
              <w:numPr>
                <w:ilvl w:val="0"/>
                <w:numId w:val="0"/>
              </w:numPr>
              <w:spacing w:before="0" w:after="0"/>
              <w:ind w:left="454"/>
              <w:rPr>
                <w:rFonts w:cstheme="minorHAnsi"/>
                <w:szCs w:val="20"/>
              </w:rPr>
            </w:pPr>
          </w:p>
          <w:p w:rsidR="008A7654" w:rsidRPr="00D277BB" w:rsidRDefault="008A7654" w:rsidP="00CC6673">
            <w:pPr>
              <w:pStyle w:val="ChisholmListLevel2"/>
              <w:numPr>
                <w:ilvl w:val="1"/>
                <w:numId w:val="34"/>
              </w:numPr>
              <w:spacing w:before="0" w:after="0"/>
              <w:ind w:left="454" w:hanging="425"/>
              <w:rPr>
                <w:rFonts w:cstheme="minorHAnsi"/>
                <w:b/>
                <w:szCs w:val="20"/>
              </w:rPr>
            </w:pPr>
            <w:r w:rsidRPr="00D277BB">
              <w:rPr>
                <w:rFonts w:cstheme="minorHAnsi"/>
                <w:b/>
                <w:szCs w:val="20"/>
              </w:rPr>
              <w:t>Recording non-token offers of gifts, benefits and hospitality</w:t>
            </w:r>
          </w:p>
          <w:p w:rsidR="008A7654" w:rsidRDefault="008A7654"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 xml:space="preserve">All non-token offers, whether accepted or declined, must be recorded in Chisholm’s gifts, benefits and hospitality register. The business reason for accepting the non-token offer must be recorded in the register and provide sufficient detail to link the acceptance </w:t>
            </w:r>
            <w:r w:rsidR="003F7070" w:rsidRPr="00D277BB">
              <w:rPr>
                <w:rFonts w:asciiTheme="minorHAnsi" w:hAnsiTheme="minorHAnsi" w:cstheme="minorHAnsi"/>
                <w:sz w:val="20"/>
                <w:szCs w:val="20"/>
              </w:rPr>
              <w:t>to</w:t>
            </w:r>
            <w:r w:rsidRPr="00D277BB">
              <w:rPr>
                <w:rFonts w:asciiTheme="minorHAnsi" w:hAnsiTheme="minorHAnsi" w:cstheme="minorHAnsi"/>
                <w:sz w:val="20"/>
                <w:szCs w:val="20"/>
              </w:rPr>
              <w:t xml:space="preserve"> the individual’s work functions and benefit to Chisholm</w:t>
            </w:r>
            <w:r w:rsidR="0045186F" w:rsidRPr="00D277BB">
              <w:rPr>
                <w:rFonts w:asciiTheme="minorHAnsi" w:hAnsiTheme="minorHAnsi" w:cstheme="minorHAnsi"/>
                <w:sz w:val="20"/>
                <w:szCs w:val="20"/>
              </w:rPr>
              <w:t xml:space="preserve"> Institute</w:t>
            </w:r>
            <w:r w:rsidRPr="00D277BB">
              <w:rPr>
                <w:rFonts w:asciiTheme="minorHAnsi" w:hAnsiTheme="minorHAnsi" w:cstheme="minorHAnsi"/>
                <w:sz w:val="20"/>
                <w:szCs w:val="20"/>
              </w:rPr>
              <w:t xml:space="preserve">, public sector or State.  </w:t>
            </w:r>
          </w:p>
          <w:p w:rsidR="008E0538" w:rsidRPr="00D277BB" w:rsidRDefault="008E0538" w:rsidP="008E0538">
            <w:pPr>
              <w:spacing w:after="0"/>
              <w:ind w:left="454"/>
              <w:rPr>
                <w:rFonts w:asciiTheme="minorHAnsi" w:hAnsiTheme="minorHAnsi" w:cstheme="minorHAnsi"/>
                <w:sz w:val="20"/>
                <w:szCs w:val="20"/>
              </w:rPr>
            </w:pPr>
          </w:p>
          <w:p w:rsidR="008A7654" w:rsidRDefault="008A7654" w:rsidP="008E0538">
            <w:pPr>
              <w:spacing w:after="0"/>
              <w:ind w:left="454"/>
              <w:rPr>
                <w:rFonts w:asciiTheme="minorHAnsi" w:hAnsiTheme="minorHAnsi" w:cstheme="minorHAnsi"/>
                <w:sz w:val="20"/>
                <w:szCs w:val="20"/>
              </w:rPr>
            </w:pPr>
            <w:r w:rsidRPr="008E0538">
              <w:rPr>
                <w:rFonts w:asciiTheme="minorHAnsi" w:eastAsia="Calibri" w:hAnsiTheme="minorHAnsi" w:cs="Arial"/>
                <w:sz w:val="20"/>
                <w:szCs w:val="20"/>
              </w:rPr>
              <w:t>Chisholm’s</w:t>
            </w:r>
            <w:r w:rsidRPr="00D277BB">
              <w:rPr>
                <w:rFonts w:asciiTheme="minorHAnsi" w:hAnsiTheme="minorHAnsi" w:cstheme="minorHAnsi"/>
                <w:sz w:val="20"/>
                <w:szCs w:val="20"/>
              </w:rPr>
              <w:t xml:space="preserve"> Audit and Risk Management Committee will receive a report at least annually on the administration and quality control of </w:t>
            </w:r>
            <w:r w:rsidR="0045186F" w:rsidRPr="00D277BB">
              <w:rPr>
                <w:rFonts w:asciiTheme="minorHAnsi" w:hAnsiTheme="minorHAnsi" w:cstheme="minorHAnsi"/>
                <w:sz w:val="20"/>
                <w:szCs w:val="20"/>
              </w:rPr>
              <w:t>this</w:t>
            </w:r>
            <w:r w:rsidRPr="00D277BB">
              <w:rPr>
                <w:rFonts w:asciiTheme="minorHAnsi" w:hAnsiTheme="minorHAnsi" w:cstheme="minorHAnsi"/>
                <w:sz w:val="20"/>
                <w:szCs w:val="20"/>
              </w:rPr>
              <w:t xml:space="preserve"> policy, </w:t>
            </w:r>
            <w:r w:rsidR="0045186F" w:rsidRPr="00D277BB">
              <w:rPr>
                <w:rFonts w:asciiTheme="minorHAnsi" w:hAnsiTheme="minorHAnsi" w:cstheme="minorHAnsi"/>
                <w:sz w:val="20"/>
                <w:szCs w:val="20"/>
              </w:rPr>
              <w:t xml:space="preserve">related </w:t>
            </w:r>
            <w:r w:rsidRPr="00D277BB">
              <w:rPr>
                <w:rFonts w:asciiTheme="minorHAnsi" w:hAnsiTheme="minorHAnsi" w:cstheme="minorHAnsi"/>
                <w:sz w:val="20"/>
                <w:szCs w:val="20"/>
              </w:rPr>
              <w:t>processes and register.  The report wil</w:t>
            </w:r>
            <w:r w:rsidR="0045186F" w:rsidRPr="00D277BB">
              <w:rPr>
                <w:rFonts w:asciiTheme="minorHAnsi" w:hAnsiTheme="minorHAnsi" w:cstheme="minorHAnsi"/>
                <w:sz w:val="20"/>
                <w:szCs w:val="20"/>
              </w:rPr>
              <w:t>l include analysis of Chisholm Institute’s</w:t>
            </w:r>
            <w:r w:rsidRPr="00D277BB">
              <w:rPr>
                <w:rFonts w:asciiTheme="minorHAnsi" w:hAnsiTheme="minorHAnsi" w:cstheme="minorHAnsi"/>
                <w:sz w:val="20"/>
                <w:szCs w:val="20"/>
              </w:rPr>
              <w:t xml:space="preserve"> gifts, benefits and hospitality risks (including multiple offers from the same source and offers from business associates), risk mitigation measures and any proposed improvements.  </w:t>
            </w:r>
          </w:p>
          <w:p w:rsidR="008E0538" w:rsidRPr="00D277BB" w:rsidRDefault="008E0538" w:rsidP="008E0538">
            <w:pPr>
              <w:spacing w:after="0"/>
              <w:ind w:left="454"/>
              <w:rPr>
                <w:rFonts w:asciiTheme="minorHAnsi" w:hAnsiTheme="minorHAnsi" w:cstheme="minorHAnsi"/>
                <w:sz w:val="20"/>
                <w:szCs w:val="20"/>
              </w:rPr>
            </w:pPr>
          </w:p>
          <w:p w:rsidR="008A7654" w:rsidRPr="00D277BB" w:rsidRDefault="008A7654" w:rsidP="00CC6673">
            <w:pPr>
              <w:pStyle w:val="ChisholmListLevel2"/>
              <w:numPr>
                <w:ilvl w:val="1"/>
                <w:numId w:val="34"/>
              </w:numPr>
              <w:spacing w:before="0" w:after="0"/>
              <w:ind w:left="454" w:hanging="425"/>
              <w:rPr>
                <w:rFonts w:cstheme="minorHAnsi"/>
                <w:b/>
                <w:szCs w:val="20"/>
              </w:rPr>
            </w:pPr>
            <w:r w:rsidRPr="00D277BB">
              <w:rPr>
                <w:rFonts w:cstheme="minorHAnsi"/>
                <w:b/>
                <w:szCs w:val="20"/>
              </w:rPr>
              <w:t>Ownership of gifts offered to individuals</w:t>
            </w:r>
          </w:p>
          <w:p w:rsidR="00EE6C8D" w:rsidRPr="00D277BB" w:rsidRDefault="008A7654"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Non-</w:t>
            </w:r>
            <w:r w:rsidRPr="008E0538">
              <w:rPr>
                <w:rFonts w:asciiTheme="minorHAnsi" w:eastAsia="Calibri" w:hAnsiTheme="minorHAnsi" w:cs="Arial"/>
                <w:sz w:val="20"/>
                <w:szCs w:val="20"/>
              </w:rPr>
              <w:t>token</w:t>
            </w:r>
            <w:r w:rsidRPr="00D277BB">
              <w:rPr>
                <w:rFonts w:asciiTheme="minorHAnsi" w:hAnsiTheme="minorHAnsi" w:cstheme="minorHAnsi"/>
                <w:sz w:val="20"/>
                <w:szCs w:val="20"/>
              </w:rPr>
              <w:t xml:space="preserve"> gifts accepted by an individual for their work or contribution may be retained by the individual </w:t>
            </w:r>
            <w:r w:rsidR="000E5D49">
              <w:rPr>
                <w:rFonts w:asciiTheme="minorHAnsi" w:hAnsiTheme="minorHAnsi" w:cstheme="minorHAnsi"/>
                <w:sz w:val="20"/>
                <w:szCs w:val="20"/>
              </w:rPr>
              <w:t>with the consent of the approved supervisor</w:t>
            </w:r>
            <w:r w:rsidR="00F85ACC">
              <w:rPr>
                <w:rFonts w:asciiTheme="minorHAnsi" w:hAnsiTheme="minorHAnsi" w:cstheme="minorHAnsi"/>
                <w:sz w:val="20"/>
                <w:szCs w:val="20"/>
              </w:rPr>
              <w:t xml:space="preserve"> </w:t>
            </w:r>
            <w:r w:rsidR="00F85ACC" w:rsidRPr="00F85ACC">
              <w:rPr>
                <w:rFonts w:asciiTheme="minorHAnsi" w:hAnsiTheme="minorHAnsi" w:cs="Arial"/>
                <w:sz w:val="20"/>
                <w:szCs w:val="20"/>
              </w:rPr>
              <w:t>(Board Chair, CEO, ED, CO, or GM)</w:t>
            </w:r>
            <w:r w:rsidR="000E5D49">
              <w:rPr>
                <w:rFonts w:asciiTheme="minorHAnsi" w:hAnsiTheme="minorHAnsi" w:cstheme="minorHAnsi"/>
                <w:sz w:val="20"/>
                <w:szCs w:val="20"/>
              </w:rPr>
              <w:t>.</w:t>
            </w:r>
          </w:p>
          <w:p w:rsidR="008E0538" w:rsidRDefault="008E0538" w:rsidP="008E0538">
            <w:pPr>
              <w:spacing w:after="0"/>
              <w:ind w:left="454"/>
              <w:rPr>
                <w:rFonts w:asciiTheme="minorHAnsi" w:eastAsia="Calibri" w:hAnsiTheme="minorHAnsi" w:cs="Arial"/>
                <w:sz w:val="20"/>
                <w:szCs w:val="20"/>
              </w:rPr>
            </w:pPr>
          </w:p>
          <w:p w:rsidR="008A7654" w:rsidRDefault="008A7654" w:rsidP="008E0538">
            <w:pPr>
              <w:spacing w:after="0"/>
              <w:ind w:left="454"/>
              <w:rPr>
                <w:rFonts w:asciiTheme="minorHAnsi" w:hAnsiTheme="minorHAnsi" w:cstheme="minorHAnsi"/>
                <w:sz w:val="20"/>
                <w:szCs w:val="20"/>
              </w:rPr>
            </w:pPr>
            <w:r w:rsidRPr="008E0538">
              <w:rPr>
                <w:rFonts w:asciiTheme="minorHAnsi" w:eastAsia="Calibri" w:hAnsiTheme="minorHAnsi" w:cs="Arial"/>
                <w:sz w:val="20"/>
                <w:szCs w:val="20"/>
              </w:rPr>
              <w:t>Employees</w:t>
            </w:r>
            <w:r w:rsidRPr="00D277BB">
              <w:rPr>
                <w:rFonts w:asciiTheme="minorHAnsi" w:hAnsiTheme="minorHAnsi" w:cstheme="minorHAnsi"/>
                <w:sz w:val="20"/>
                <w:szCs w:val="20"/>
              </w:rPr>
              <w:t xml:space="preserve"> must transfer to Chisholm</w:t>
            </w:r>
            <w:r w:rsidR="00EE6C8D" w:rsidRPr="00D277BB">
              <w:rPr>
                <w:rFonts w:asciiTheme="minorHAnsi" w:hAnsiTheme="minorHAnsi" w:cstheme="minorHAnsi"/>
                <w:sz w:val="20"/>
                <w:szCs w:val="20"/>
              </w:rPr>
              <w:t xml:space="preserve"> Institute</w:t>
            </w:r>
            <w:r w:rsidRPr="00D277BB">
              <w:rPr>
                <w:rFonts w:asciiTheme="minorHAnsi" w:hAnsiTheme="minorHAnsi" w:cstheme="minorHAnsi"/>
                <w:sz w:val="20"/>
                <w:szCs w:val="20"/>
              </w:rPr>
              <w:t xml:space="preserve"> official gifts or any gift of cultural significance or significant value (over $</w:t>
            </w:r>
            <w:r w:rsidR="00EE6C8D" w:rsidRPr="00D277BB">
              <w:rPr>
                <w:rFonts w:asciiTheme="minorHAnsi" w:hAnsiTheme="minorHAnsi" w:cstheme="minorHAnsi"/>
                <w:sz w:val="20"/>
                <w:szCs w:val="20"/>
              </w:rPr>
              <w:t>1</w:t>
            </w:r>
            <w:r w:rsidRPr="00D277BB">
              <w:rPr>
                <w:rFonts w:asciiTheme="minorHAnsi" w:hAnsiTheme="minorHAnsi" w:cstheme="minorHAnsi"/>
                <w:sz w:val="20"/>
                <w:szCs w:val="20"/>
              </w:rPr>
              <w:t xml:space="preserve">50). </w:t>
            </w:r>
          </w:p>
          <w:p w:rsidR="008E0538" w:rsidRPr="00D277BB" w:rsidRDefault="008E0538" w:rsidP="008E0538">
            <w:pPr>
              <w:spacing w:after="0"/>
              <w:ind w:left="454"/>
              <w:rPr>
                <w:rFonts w:asciiTheme="minorHAnsi" w:hAnsiTheme="minorHAnsi" w:cstheme="minorHAnsi"/>
                <w:sz w:val="20"/>
                <w:szCs w:val="20"/>
              </w:rPr>
            </w:pPr>
          </w:p>
          <w:p w:rsidR="008A7654" w:rsidRPr="00D277BB" w:rsidRDefault="008A7654" w:rsidP="00CC6673">
            <w:pPr>
              <w:pStyle w:val="ChisholmListLevel2"/>
              <w:numPr>
                <w:ilvl w:val="1"/>
                <w:numId w:val="34"/>
              </w:numPr>
              <w:spacing w:before="0" w:after="0"/>
              <w:ind w:left="454" w:hanging="425"/>
              <w:rPr>
                <w:rFonts w:cstheme="minorHAnsi"/>
                <w:b/>
                <w:szCs w:val="20"/>
              </w:rPr>
            </w:pPr>
            <w:r w:rsidRPr="00D277BB">
              <w:rPr>
                <w:rFonts w:cstheme="minorHAnsi"/>
                <w:b/>
                <w:szCs w:val="20"/>
              </w:rPr>
              <w:t>Publishing the gifts, benefits and hospitality register on website</w:t>
            </w:r>
          </w:p>
          <w:p w:rsidR="008A7654" w:rsidRPr="00D277BB" w:rsidRDefault="008730B5"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 xml:space="preserve">The </w:t>
            </w:r>
            <w:r w:rsidRPr="008E0538">
              <w:rPr>
                <w:rFonts w:asciiTheme="minorHAnsi" w:eastAsia="Calibri" w:hAnsiTheme="minorHAnsi" w:cs="Arial"/>
                <w:sz w:val="20"/>
                <w:szCs w:val="20"/>
              </w:rPr>
              <w:t>Institute’s</w:t>
            </w:r>
            <w:r w:rsidRPr="00D277BB">
              <w:rPr>
                <w:rFonts w:asciiTheme="minorHAnsi" w:hAnsiTheme="minorHAnsi" w:cstheme="minorHAnsi"/>
                <w:sz w:val="20"/>
                <w:szCs w:val="20"/>
              </w:rPr>
              <w:t xml:space="preserve"> gift, benefits and hospitality</w:t>
            </w:r>
            <w:r w:rsidR="008A7654" w:rsidRPr="00D277BB">
              <w:rPr>
                <w:rFonts w:asciiTheme="minorHAnsi" w:hAnsiTheme="minorHAnsi" w:cstheme="minorHAnsi"/>
                <w:sz w:val="20"/>
                <w:szCs w:val="20"/>
              </w:rPr>
              <w:t xml:space="preserve"> register</w:t>
            </w:r>
            <w:r w:rsidRPr="00D277BB">
              <w:rPr>
                <w:rFonts w:asciiTheme="minorHAnsi" w:hAnsiTheme="minorHAnsi" w:cstheme="minorHAnsi"/>
                <w:sz w:val="20"/>
                <w:szCs w:val="20"/>
              </w:rPr>
              <w:t xml:space="preserve"> will be published on the Chisholm</w:t>
            </w:r>
            <w:r w:rsidR="00A05005" w:rsidRPr="00D277BB">
              <w:rPr>
                <w:rFonts w:asciiTheme="minorHAnsi" w:hAnsiTheme="minorHAnsi" w:cstheme="minorHAnsi"/>
                <w:sz w:val="20"/>
                <w:szCs w:val="20"/>
              </w:rPr>
              <w:t xml:space="preserve"> Institute</w:t>
            </w:r>
            <w:r w:rsidRPr="00D277BB">
              <w:rPr>
                <w:rFonts w:asciiTheme="minorHAnsi" w:hAnsiTheme="minorHAnsi" w:cstheme="minorHAnsi"/>
                <w:sz w:val="20"/>
                <w:szCs w:val="20"/>
              </w:rPr>
              <w:t xml:space="preserve"> website and will</w:t>
            </w:r>
            <w:r w:rsidR="008A7654" w:rsidRPr="00D277BB">
              <w:rPr>
                <w:rFonts w:asciiTheme="minorHAnsi" w:hAnsiTheme="minorHAnsi" w:cstheme="minorHAnsi"/>
                <w:sz w:val="20"/>
                <w:szCs w:val="20"/>
              </w:rPr>
              <w:t xml:space="preserve"> cover the current and the previous financial year</w:t>
            </w:r>
            <w:r w:rsidRPr="00D277BB">
              <w:rPr>
                <w:rFonts w:asciiTheme="minorHAnsi" w:hAnsiTheme="minorHAnsi" w:cstheme="minorHAnsi"/>
                <w:sz w:val="20"/>
                <w:szCs w:val="20"/>
              </w:rPr>
              <w:t>.</w:t>
            </w:r>
          </w:p>
          <w:p w:rsidR="00B90CCE" w:rsidRPr="00D277BB" w:rsidRDefault="00B90CCE" w:rsidP="00D277BB">
            <w:pPr>
              <w:pStyle w:val="ChisholmListLevel2"/>
              <w:numPr>
                <w:ilvl w:val="0"/>
                <w:numId w:val="0"/>
              </w:numPr>
              <w:spacing w:before="0" w:after="0"/>
              <w:rPr>
                <w:b/>
                <w:szCs w:val="20"/>
              </w:rPr>
            </w:pPr>
          </w:p>
          <w:p w:rsidR="00D15882" w:rsidRPr="00D277BB" w:rsidRDefault="00A931E9" w:rsidP="00CC6673">
            <w:pPr>
              <w:pStyle w:val="ChisholmListLevel2"/>
              <w:numPr>
                <w:ilvl w:val="1"/>
                <w:numId w:val="34"/>
              </w:numPr>
              <w:spacing w:before="0" w:after="0"/>
              <w:ind w:left="454" w:hanging="425"/>
              <w:rPr>
                <w:b/>
                <w:szCs w:val="20"/>
              </w:rPr>
            </w:pPr>
            <w:r w:rsidRPr="00D277BB">
              <w:rPr>
                <w:b/>
                <w:szCs w:val="20"/>
              </w:rPr>
              <w:t>Providing gifts, benefits and h</w:t>
            </w:r>
            <w:r w:rsidR="00D15882" w:rsidRPr="00D277BB">
              <w:rPr>
                <w:b/>
                <w:szCs w:val="20"/>
              </w:rPr>
              <w:t>ospitality</w:t>
            </w:r>
            <w:r w:rsidR="002D2BA3" w:rsidRPr="00D277BB">
              <w:rPr>
                <w:b/>
                <w:szCs w:val="20"/>
              </w:rPr>
              <w:t xml:space="preserve"> to business associates</w:t>
            </w:r>
          </w:p>
          <w:p w:rsidR="008A7654" w:rsidRPr="00D277BB" w:rsidRDefault="008A7654"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 xml:space="preserve">Gifts, </w:t>
            </w:r>
            <w:r w:rsidRPr="008E0538">
              <w:rPr>
                <w:rFonts w:asciiTheme="minorHAnsi" w:eastAsia="Calibri" w:hAnsiTheme="minorHAnsi" w:cs="Arial"/>
                <w:sz w:val="20"/>
                <w:szCs w:val="20"/>
              </w:rPr>
              <w:t>benefits</w:t>
            </w:r>
            <w:r w:rsidRPr="00D277BB">
              <w:rPr>
                <w:rFonts w:asciiTheme="minorHAnsi" w:hAnsiTheme="minorHAnsi" w:cstheme="minorHAnsi"/>
                <w:sz w:val="20"/>
                <w:szCs w:val="20"/>
              </w:rPr>
              <w:t xml:space="preserve"> and hospitality may be provided to welcome guests, facilitate the development of business relationships, further public sector business outcomes and to celebrate achievements. </w:t>
            </w:r>
          </w:p>
          <w:p w:rsidR="008E0538" w:rsidRDefault="008E0538" w:rsidP="008E0538">
            <w:pPr>
              <w:spacing w:after="0"/>
              <w:ind w:left="454"/>
              <w:rPr>
                <w:rFonts w:asciiTheme="minorHAnsi" w:hAnsiTheme="minorHAnsi" w:cstheme="minorHAnsi"/>
                <w:sz w:val="20"/>
                <w:szCs w:val="20"/>
              </w:rPr>
            </w:pPr>
          </w:p>
          <w:p w:rsidR="008A7654" w:rsidRPr="00D277BB" w:rsidRDefault="008A7654"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When deciding whether to provide gifts, benefits or hospitality or the type of gift, benefit or hospitality to provide, individuals must ensure:</w:t>
            </w:r>
          </w:p>
          <w:p w:rsidR="00D15882" w:rsidRPr="00D277BB" w:rsidRDefault="00D15882" w:rsidP="008E0538">
            <w:pPr>
              <w:pStyle w:val="ChisholmListLevel2"/>
              <w:numPr>
                <w:ilvl w:val="0"/>
                <w:numId w:val="13"/>
              </w:numPr>
              <w:spacing w:before="0" w:after="0"/>
              <w:ind w:hanging="266"/>
              <w:rPr>
                <w:rFonts w:cstheme="minorHAnsi"/>
                <w:szCs w:val="20"/>
              </w:rPr>
            </w:pPr>
            <w:r w:rsidRPr="00D277BB">
              <w:rPr>
                <w:rFonts w:cstheme="minorHAnsi"/>
                <w:szCs w:val="20"/>
              </w:rPr>
              <w:t xml:space="preserve">Any gift, benefit and hospitality must be provided for a business purpose in that it furthers the conduct of official business or other legitimate organisational goals, or promotes and supports government policy objectives and priorities. </w:t>
            </w:r>
          </w:p>
          <w:p w:rsidR="00D15882" w:rsidRPr="00D277BB" w:rsidRDefault="00D15882" w:rsidP="008E0538">
            <w:pPr>
              <w:pStyle w:val="ChisholmListLevel2"/>
              <w:numPr>
                <w:ilvl w:val="0"/>
                <w:numId w:val="13"/>
              </w:numPr>
              <w:spacing w:before="0" w:after="0"/>
              <w:ind w:hanging="266"/>
              <w:rPr>
                <w:rFonts w:cstheme="minorHAnsi"/>
                <w:szCs w:val="20"/>
              </w:rPr>
            </w:pPr>
            <w:r w:rsidRPr="00D277BB">
              <w:rPr>
                <w:rFonts w:cstheme="minorHAnsi"/>
                <w:szCs w:val="20"/>
              </w:rPr>
              <w:t xml:space="preserve">Any cost must be proportionate to the benefits obtained for the Chisholm, and would be considered reasonable in terms of community expectations. </w:t>
            </w:r>
          </w:p>
          <w:p w:rsidR="008E0538" w:rsidRDefault="008E0538" w:rsidP="008E0538">
            <w:pPr>
              <w:spacing w:after="0"/>
              <w:ind w:left="454"/>
              <w:rPr>
                <w:rFonts w:asciiTheme="minorHAnsi" w:hAnsiTheme="minorHAnsi" w:cstheme="minorHAnsi"/>
                <w:sz w:val="20"/>
                <w:szCs w:val="20"/>
              </w:rPr>
            </w:pPr>
          </w:p>
          <w:p w:rsidR="00CF619D" w:rsidRDefault="00D15882"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 xml:space="preserve">When hospitality is provided, individuals must demonstrate professionalism in their conduct, and uphold their obligation to extend a duty of care to other participants. </w:t>
            </w:r>
          </w:p>
          <w:p w:rsidR="008E0538" w:rsidRPr="00D277BB" w:rsidRDefault="008E0538" w:rsidP="008E0538">
            <w:pPr>
              <w:spacing w:after="0"/>
              <w:ind w:left="454"/>
              <w:rPr>
                <w:rFonts w:asciiTheme="minorHAnsi" w:hAnsiTheme="minorHAnsi" w:cstheme="minorHAnsi"/>
                <w:sz w:val="20"/>
                <w:szCs w:val="20"/>
              </w:rPr>
            </w:pPr>
          </w:p>
          <w:p w:rsidR="00A931E9" w:rsidRPr="00D277BB" w:rsidRDefault="00A931E9" w:rsidP="00CC6673">
            <w:pPr>
              <w:pStyle w:val="ChisholmListLevel2"/>
              <w:numPr>
                <w:ilvl w:val="1"/>
                <w:numId w:val="34"/>
              </w:numPr>
              <w:spacing w:before="0" w:after="0"/>
              <w:ind w:left="454" w:hanging="425"/>
              <w:rPr>
                <w:rFonts w:cstheme="minorHAnsi"/>
                <w:b/>
                <w:szCs w:val="20"/>
              </w:rPr>
            </w:pPr>
            <w:r w:rsidRPr="00D277BB">
              <w:rPr>
                <w:rFonts w:cstheme="minorHAnsi"/>
                <w:b/>
                <w:szCs w:val="20"/>
              </w:rPr>
              <w:t>Providing gifts and hospitality to employees</w:t>
            </w:r>
          </w:p>
          <w:p w:rsidR="00B90CCE" w:rsidRDefault="00A931E9" w:rsidP="008E0538">
            <w:pPr>
              <w:spacing w:after="0"/>
              <w:ind w:left="454"/>
              <w:rPr>
                <w:rFonts w:asciiTheme="minorHAnsi" w:hAnsiTheme="minorHAnsi" w:cstheme="minorHAnsi"/>
                <w:sz w:val="20"/>
                <w:szCs w:val="20"/>
              </w:rPr>
            </w:pPr>
            <w:r w:rsidRPr="008E0538">
              <w:rPr>
                <w:rFonts w:asciiTheme="minorHAnsi" w:eastAsia="Calibri" w:hAnsiTheme="minorHAnsi" w:cs="Arial"/>
                <w:sz w:val="20"/>
                <w:szCs w:val="20"/>
              </w:rPr>
              <w:t>Chisholm</w:t>
            </w:r>
            <w:r w:rsidRPr="00D277BB">
              <w:rPr>
                <w:rFonts w:asciiTheme="minorHAnsi" w:hAnsiTheme="minorHAnsi" w:cstheme="minorHAnsi"/>
                <w:sz w:val="20"/>
                <w:szCs w:val="20"/>
              </w:rPr>
              <w:t xml:space="preserve"> Institute may undertake to provide gifts to employees as part of a reward and recognition program or to celebrate milestone achievements such as length of services or retirement.</w:t>
            </w:r>
            <w:r w:rsidR="00B90CCE" w:rsidRPr="00D277BB">
              <w:rPr>
                <w:rFonts w:asciiTheme="minorHAnsi" w:hAnsiTheme="minorHAnsi" w:cstheme="minorHAnsi"/>
                <w:sz w:val="20"/>
                <w:szCs w:val="20"/>
              </w:rPr>
              <w:t xml:space="preserve"> </w:t>
            </w:r>
          </w:p>
          <w:p w:rsidR="008E0538" w:rsidRPr="00D277BB" w:rsidRDefault="008E0538" w:rsidP="008E0538">
            <w:pPr>
              <w:spacing w:after="0"/>
              <w:ind w:left="454"/>
              <w:rPr>
                <w:rFonts w:asciiTheme="minorHAnsi" w:hAnsiTheme="minorHAnsi" w:cstheme="minorHAnsi"/>
                <w:sz w:val="20"/>
                <w:szCs w:val="20"/>
              </w:rPr>
            </w:pPr>
          </w:p>
          <w:p w:rsidR="00B90CCE" w:rsidRDefault="00B90CCE"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 xml:space="preserve">In </w:t>
            </w:r>
            <w:r w:rsidRPr="008E0538">
              <w:rPr>
                <w:rFonts w:asciiTheme="minorHAnsi" w:eastAsia="Calibri" w:hAnsiTheme="minorHAnsi" w:cs="Arial"/>
                <w:sz w:val="20"/>
                <w:szCs w:val="20"/>
              </w:rPr>
              <w:t>special</w:t>
            </w:r>
            <w:r w:rsidRPr="00D277BB">
              <w:rPr>
                <w:rFonts w:asciiTheme="minorHAnsi" w:hAnsiTheme="minorHAnsi" w:cstheme="minorHAnsi"/>
                <w:sz w:val="20"/>
                <w:szCs w:val="20"/>
              </w:rPr>
              <w:t xml:space="preserve"> circumstances, gifts may be provided in support of ill and/or injured employees. This </w:t>
            </w:r>
            <w:r w:rsidR="007661DD" w:rsidRPr="00D277BB">
              <w:rPr>
                <w:rFonts w:asciiTheme="minorHAnsi" w:hAnsiTheme="minorHAnsi" w:cstheme="minorHAnsi"/>
                <w:sz w:val="20"/>
                <w:szCs w:val="20"/>
              </w:rPr>
              <w:t xml:space="preserve">must be managed </w:t>
            </w:r>
            <w:r w:rsidRPr="00D277BB">
              <w:rPr>
                <w:rFonts w:asciiTheme="minorHAnsi" w:hAnsiTheme="minorHAnsi" w:cstheme="minorHAnsi"/>
                <w:sz w:val="20"/>
                <w:szCs w:val="20"/>
              </w:rPr>
              <w:t xml:space="preserve">through the Institute Purchase Card process with additional approval required from the Work, Health and Safety Manager. </w:t>
            </w:r>
          </w:p>
          <w:p w:rsidR="008E0538" w:rsidRPr="00D277BB" w:rsidRDefault="008E0538" w:rsidP="008E0538">
            <w:pPr>
              <w:spacing w:after="0"/>
              <w:ind w:left="454"/>
              <w:rPr>
                <w:rFonts w:asciiTheme="minorHAnsi" w:hAnsiTheme="minorHAnsi" w:cstheme="minorHAnsi"/>
                <w:sz w:val="20"/>
                <w:szCs w:val="20"/>
              </w:rPr>
            </w:pPr>
          </w:p>
          <w:p w:rsidR="00A931E9" w:rsidRDefault="00A931E9" w:rsidP="008E0538">
            <w:pPr>
              <w:spacing w:after="0"/>
              <w:ind w:left="454"/>
              <w:rPr>
                <w:rFonts w:asciiTheme="minorHAnsi" w:hAnsiTheme="minorHAnsi" w:cstheme="minorHAnsi"/>
                <w:sz w:val="20"/>
                <w:szCs w:val="20"/>
              </w:rPr>
            </w:pPr>
            <w:r w:rsidRPr="008E0538">
              <w:rPr>
                <w:rFonts w:asciiTheme="minorHAnsi" w:eastAsia="Calibri" w:hAnsiTheme="minorHAnsi" w:cs="Arial"/>
                <w:sz w:val="20"/>
                <w:szCs w:val="20"/>
              </w:rPr>
              <w:t>Celebrations</w:t>
            </w:r>
            <w:r w:rsidRPr="00D277BB">
              <w:rPr>
                <w:rFonts w:asciiTheme="minorHAnsi" w:hAnsiTheme="minorHAnsi" w:cstheme="minorHAnsi"/>
                <w:sz w:val="20"/>
                <w:szCs w:val="20"/>
              </w:rPr>
              <w:t xml:space="preserve"> of personal events such as birthdays, marriages or birth of children </w:t>
            </w:r>
            <w:r w:rsidRPr="00D277BB">
              <w:rPr>
                <w:rFonts w:asciiTheme="minorHAnsi" w:hAnsiTheme="minorHAnsi" w:cstheme="minorHAnsi"/>
                <w:sz w:val="20"/>
                <w:szCs w:val="20"/>
                <w:u w:val="single"/>
              </w:rPr>
              <w:t>should not</w:t>
            </w:r>
            <w:r w:rsidRPr="00D277BB">
              <w:rPr>
                <w:rFonts w:asciiTheme="minorHAnsi" w:hAnsiTheme="minorHAnsi" w:cstheme="minorHAnsi"/>
                <w:sz w:val="20"/>
                <w:szCs w:val="20"/>
              </w:rPr>
              <w:t xml:space="preserve"> be funded or reimbursed by the Institute.</w:t>
            </w:r>
          </w:p>
          <w:p w:rsidR="008E0538" w:rsidRPr="00D277BB" w:rsidRDefault="008E0538" w:rsidP="008E0538">
            <w:pPr>
              <w:spacing w:after="0"/>
              <w:ind w:left="454"/>
              <w:rPr>
                <w:rFonts w:asciiTheme="minorHAnsi" w:hAnsiTheme="minorHAnsi" w:cstheme="minorHAnsi"/>
                <w:sz w:val="20"/>
                <w:szCs w:val="20"/>
              </w:rPr>
            </w:pPr>
          </w:p>
          <w:p w:rsidR="00A931E9" w:rsidRDefault="00A931E9"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Where hospitality is provided to employees, judgment must be exercised in relation to its appropriateness and whether the proposed hospitality is in line with community expectations and duty of care requirements.</w:t>
            </w:r>
          </w:p>
          <w:p w:rsidR="008E0538" w:rsidRPr="00D277BB" w:rsidRDefault="008E0538" w:rsidP="008E0538">
            <w:pPr>
              <w:spacing w:after="0"/>
              <w:ind w:left="454"/>
              <w:rPr>
                <w:rFonts w:asciiTheme="minorHAnsi" w:hAnsiTheme="minorHAnsi" w:cstheme="minorHAnsi"/>
                <w:sz w:val="20"/>
                <w:szCs w:val="20"/>
              </w:rPr>
            </w:pPr>
          </w:p>
          <w:p w:rsidR="00A931E9" w:rsidRPr="00D277BB" w:rsidRDefault="00A931E9"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Prior to approving any supply of hospitality, the responsible manager should ensure that:</w:t>
            </w:r>
          </w:p>
          <w:p w:rsidR="00A931E9" w:rsidRPr="00D277BB" w:rsidRDefault="00A931E9" w:rsidP="008E0538">
            <w:pPr>
              <w:pStyle w:val="ChisholmListLevel2"/>
              <w:numPr>
                <w:ilvl w:val="0"/>
                <w:numId w:val="13"/>
              </w:numPr>
              <w:spacing w:before="0" w:after="0"/>
              <w:ind w:hanging="266"/>
              <w:rPr>
                <w:rFonts w:cstheme="minorHAnsi"/>
                <w:szCs w:val="20"/>
              </w:rPr>
            </w:pPr>
            <w:r w:rsidRPr="00D277BB">
              <w:rPr>
                <w:rFonts w:cstheme="minorHAnsi"/>
                <w:szCs w:val="20"/>
              </w:rPr>
              <w:t>Meetings are held at a time of day least likely to require hospitality or sufficient meal breaks are arranged to allow employees to seek their own refreshments.</w:t>
            </w:r>
          </w:p>
          <w:p w:rsidR="00A931E9" w:rsidRPr="00D277BB" w:rsidRDefault="00A931E9" w:rsidP="008E0538">
            <w:pPr>
              <w:pStyle w:val="ChisholmListLevel2"/>
              <w:numPr>
                <w:ilvl w:val="0"/>
                <w:numId w:val="13"/>
              </w:numPr>
              <w:spacing w:before="0" w:after="0"/>
              <w:ind w:hanging="266"/>
              <w:rPr>
                <w:rFonts w:cstheme="minorHAnsi"/>
                <w:szCs w:val="20"/>
              </w:rPr>
            </w:pPr>
            <w:r w:rsidRPr="00D277BB">
              <w:rPr>
                <w:rFonts w:cstheme="minorHAnsi"/>
                <w:szCs w:val="20"/>
              </w:rPr>
              <w:t>Events do not exceed two hours.</w:t>
            </w:r>
          </w:p>
          <w:p w:rsidR="00A931E9" w:rsidRPr="00D277BB" w:rsidRDefault="00A931E9" w:rsidP="008E0538">
            <w:pPr>
              <w:pStyle w:val="ChisholmListLevel2"/>
              <w:numPr>
                <w:ilvl w:val="0"/>
                <w:numId w:val="13"/>
              </w:numPr>
              <w:spacing w:before="0" w:after="0"/>
              <w:ind w:hanging="266"/>
              <w:rPr>
                <w:rFonts w:cstheme="minorHAnsi"/>
                <w:szCs w:val="20"/>
              </w:rPr>
            </w:pPr>
            <w:r w:rsidRPr="00D277BB">
              <w:rPr>
                <w:rFonts w:cstheme="minorHAnsi"/>
                <w:szCs w:val="20"/>
              </w:rPr>
              <w:t>Internal venues are selected over external venues.</w:t>
            </w:r>
          </w:p>
          <w:p w:rsidR="00A931E9" w:rsidRPr="00D277BB" w:rsidRDefault="00A931E9" w:rsidP="008E0538">
            <w:pPr>
              <w:pStyle w:val="ChisholmListLevel2"/>
              <w:numPr>
                <w:ilvl w:val="0"/>
                <w:numId w:val="13"/>
              </w:numPr>
              <w:spacing w:before="0" w:after="0"/>
              <w:ind w:hanging="266"/>
              <w:rPr>
                <w:rFonts w:cstheme="minorHAnsi"/>
                <w:szCs w:val="20"/>
              </w:rPr>
            </w:pPr>
            <w:r w:rsidRPr="00D277BB">
              <w:rPr>
                <w:rFonts w:cstheme="minorHAnsi"/>
                <w:szCs w:val="20"/>
              </w:rPr>
              <w:t>Catering is proportionate to the number of attendees.</w:t>
            </w:r>
          </w:p>
          <w:p w:rsidR="008E0538" w:rsidRDefault="008E0538" w:rsidP="008E0538">
            <w:pPr>
              <w:spacing w:after="0"/>
              <w:ind w:left="454"/>
              <w:rPr>
                <w:rFonts w:asciiTheme="minorHAnsi" w:hAnsiTheme="minorHAnsi" w:cstheme="minorHAnsi"/>
                <w:sz w:val="20"/>
                <w:szCs w:val="20"/>
              </w:rPr>
            </w:pPr>
          </w:p>
          <w:p w:rsidR="008A7654" w:rsidRDefault="00EB4BD0" w:rsidP="008E0538">
            <w:pPr>
              <w:spacing w:after="0"/>
              <w:ind w:left="454"/>
              <w:rPr>
                <w:rFonts w:asciiTheme="minorHAnsi" w:hAnsiTheme="minorHAnsi" w:cstheme="minorHAnsi"/>
                <w:sz w:val="20"/>
                <w:szCs w:val="20"/>
              </w:rPr>
            </w:pPr>
            <w:r w:rsidRPr="00D277BB">
              <w:rPr>
                <w:rFonts w:asciiTheme="minorHAnsi" w:hAnsiTheme="minorHAnsi" w:cstheme="minorHAnsi"/>
                <w:sz w:val="20"/>
                <w:szCs w:val="20"/>
              </w:rPr>
              <w:t xml:space="preserve">It is </w:t>
            </w:r>
            <w:r w:rsidRPr="008E0538">
              <w:rPr>
                <w:rFonts w:asciiTheme="minorHAnsi" w:eastAsia="Calibri" w:hAnsiTheme="minorHAnsi" w:cs="Arial"/>
                <w:sz w:val="20"/>
                <w:szCs w:val="20"/>
              </w:rPr>
              <w:t>recommended</w:t>
            </w:r>
            <w:r w:rsidRPr="00D277BB">
              <w:rPr>
                <w:rFonts w:asciiTheme="minorHAnsi" w:hAnsiTheme="minorHAnsi" w:cstheme="minorHAnsi"/>
                <w:sz w:val="20"/>
                <w:szCs w:val="20"/>
              </w:rPr>
              <w:t xml:space="preserve"> that the provision of alcohol be incidental to the hospitality and no more than 2 standards drinks per person be provided.</w:t>
            </w:r>
          </w:p>
          <w:p w:rsidR="00404A37" w:rsidRPr="001C35B0" w:rsidRDefault="00404A37" w:rsidP="008E0538">
            <w:pPr>
              <w:spacing w:after="0"/>
              <w:ind w:left="454"/>
              <w:rPr>
                <w:rFonts w:cstheme="minorHAnsi"/>
                <w:szCs w:val="20"/>
              </w:rPr>
            </w:pPr>
          </w:p>
        </w:tc>
      </w:tr>
    </w:tbl>
    <w:p w:rsidR="008059CE" w:rsidRDefault="008059CE" w:rsidP="006C6B42">
      <w:pPr>
        <w:pStyle w:val="BodyText"/>
        <w:spacing w:before="120" w:after="120" w:line="240" w:lineRule="auto"/>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9634"/>
      </w:tblGrid>
      <w:tr w:rsidR="00404A37" w:rsidRPr="006C6B42" w:rsidTr="00F240E2">
        <w:tc>
          <w:tcPr>
            <w:tcW w:w="9634" w:type="dxa"/>
            <w:tcBorders>
              <w:bottom w:val="single" w:sz="4" w:space="0" w:color="auto"/>
            </w:tcBorders>
            <w:shd w:val="clear" w:color="auto" w:fill="548DD4" w:themeFill="text2" w:themeFillTint="99"/>
          </w:tcPr>
          <w:p w:rsidR="00404A37" w:rsidRPr="006C6B42" w:rsidRDefault="00404A37" w:rsidP="00F240E2">
            <w:pPr>
              <w:pStyle w:val="Heading4"/>
              <w:numPr>
                <w:ilvl w:val="0"/>
                <w:numId w:val="10"/>
              </w:numPr>
              <w:spacing w:before="120" w:after="120" w:line="240" w:lineRule="auto"/>
              <w:rPr>
                <w:rFonts w:asciiTheme="minorHAnsi" w:hAnsiTheme="minorHAnsi"/>
                <w:color w:val="FFFFFF" w:themeColor="background1"/>
                <w:sz w:val="24"/>
                <w:szCs w:val="24"/>
              </w:rPr>
            </w:pPr>
            <w:r>
              <w:rPr>
                <w:rFonts w:asciiTheme="minorHAnsi" w:hAnsiTheme="minorHAnsi"/>
                <w:color w:val="FFFFFF" w:themeColor="background1"/>
                <w:sz w:val="24"/>
                <w:szCs w:val="24"/>
              </w:rPr>
              <w:t xml:space="preserve">PROCEDURES – </w:t>
            </w:r>
          </w:p>
        </w:tc>
      </w:tr>
      <w:tr w:rsidR="00404A37" w:rsidRPr="0097705A" w:rsidTr="00F240E2">
        <w:trPr>
          <w:trHeight w:val="286"/>
        </w:trPr>
        <w:tc>
          <w:tcPr>
            <w:tcW w:w="9634" w:type="dxa"/>
            <w:shd w:val="clear" w:color="auto" w:fill="FFFFFF" w:themeFill="background1"/>
          </w:tcPr>
          <w:p w:rsidR="00404A37" w:rsidRPr="00CC6673" w:rsidRDefault="00404A37" w:rsidP="00404A37">
            <w:pPr>
              <w:pStyle w:val="Heading4"/>
              <w:spacing w:before="120" w:after="120" w:line="240" w:lineRule="auto"/>
              <w:rPr>
                <w:rFonts w:asciiTheme="minorHAnsi" w:hAnsiTheme="minorHAnsi"/>
                <w:color w:val="FFFFFF" w:themeColor="background1"/>
                <w:sz w:val="22"/>
                <w:szCs w:val="22"/>
              </w:rPr>
            </w:pPr>
            <w:r w:rsidRPr="00CC6673">
              <w:rPr>
                <w:rFonts w:asciiTheme="minorHAnsi" w:hAnsiTheme="minorHAnsi"/>
                <w:b w:val="0"/>
                <w:sz w:val="22"/>
                <w:szCs w:val="22"/>
              </w:rPr>
              <w:t>Refer to</w:t>
            </w:r>
            <w:r w:rsidRPr="00CC6673">
              <w:rPr>
                <w:sz w:val="22"/>
                <w:szCs w:val="22"/>
              </w:rPr>
              <w:t xml:space="preserve"> </w:t>
            </w:r>
            <w:hyperlink r:id="rId7" w:history="1">
              <w:r w:rsidRPr="00CC6673">
                <w:rPr>
                  <w:rStyle w:val="Hyperlink"/>
                  <w:rFonts w:asciiTheme="minorHAnsi" w:eastAsiaTheme="minorHAnsi" w:hAnsiTheme="minorHAnsi" w:cstheme="minorBidi"/>
                  <w:b w:val="0"/>
                  <w:bCs w:val="0"/>
                  <w:i/>
                  <w:sz w:val="22"/>
                  <w:szCs w:val="22"/>
                  <w:lang w:eastAsia="en-US"/>
                </w:rPr>
                <w:t xml:space="preserve">QMS509PR - Gifts Benefits &amp; Hospitality </w:t>
              </w:r>
              <w:r w:rsidRPr="003E6503">
                <w:rPr>
                  <w:rStyle w:val="Hyperlink"/>
                  <w:rFonts w:asciiTheme="minorHAnsi" w:eastAsiaTheme="minorHAnsi" w:hAnsiTheme="minorHAnsi" w:cstheme="minorBidi"/>
                  <w:b w:val="0"/>
                  <w:bCs w:val="0"/>
                  <w:i/>
                  <w:sz w:val="22"/>
                  <w:szCs w:val="22"/>
                  <w:lang w:eastAsia="en-US"/>
                </w:rPr>
                <w:t>Procedure</w:t>
              </w:r>
            </w:hyperlink>
            <w:r w:rsidRPr="00CC6673">
              <w:rPr>
                <w:rFonts w:asciiTheme="minorHAnsi" w:hAnsiTheme="minorHAnsi"/>
                <w:sz w:val="22"/>
                <w:szCs w:val="22"/>
              </w:rPr>
              <w:t xml:space="preserve"> </w:t>
            </w:r>
          </w:p>
        </w:tc>
      </w:tr>
    </w:tbl>
    <w:p w:rsidR="00277EFA" w:rsidRPr="006C6B42" w:rsidRDefault="00277EFA" w:rsidP="006C6B42">
      <w:pPr>
        <w:pStyle w:val="BodyText"/>
        <w:spacing w:before="120" w:after="120" w:line="240" w:lineRule="auto"/>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9634"/>
      </w:tblGrid>
      <w:tr w:rsidR="00277EFA" w:rsidRPr="006C6B42" w:rsidTr="009F34B8">
        <w:tc>
          <w:tcPr>
            <w:tcW w:w="9634" w:type="dxa"/>
            <w:tcBorders>
              <w:bottom w:val="single" w:sz="4" w:space="0" w:color="auto"/>
            </w:tcBorders>
            <w:shd w:val="clear" w:color="auto" w:fill="548DD4" w:themeFill="text2" w:themeFillTint="99"/>
          </w:tcPr>
          <w:p w:rsidR="00277EFA" w:rsidRPr="006C6B42" w:rsidRDefault="0097705A" w:rsidP="00F90FB9">
            <w:pPr>
              <w:pStyle w:val="Heading4"/>
              <w:numPr>
                <w:ilvl w:val="0"/>
                <w:numId w:val="10"/>
              </w:numPr>
              <w:spacing w:before="120" w:after="120" w:line="240" w:lineRule="auto"/>
              <w:rPr>
                <w:rFonts w:asciiTheme="minorHAnsi" w:hAnsiTheme="minorHAnsi"/>
                <w:color w:val="FFFFFF" w:themeColor="background1"/>
                <w:sz w:val="24"/>
                <w:szCs w:val="24"/>
              </w:rPr>
            </w:pPr>
            <w:r>
              <w:rPr>
                <w:rFonts w:asciiTheme="minorHAnsi" w:hAnsiTheme="minorHAnsi"/>
                <w:color w:val="FFFFFF" w:themeColor="background1"/>
                <w:sz w:val="24"/>
                <w:szCs w:val="24"/>
              </w:rPr>
              <w:t xml:space="preserve">FORMS AND </w:t>
            </w:r>
            <w:r w:rsidR="00277EFA" w:rsidRPr="00E02555">
              <w:rPr>
                <w:rFonts w:asciiTheme="minorHAnsi" w:hAnsiTheme="minorHAnsi"/>
                <w:color w:val="FFFFFF" w:themeColor="background1"/>
                <w:sz w:val="24"/>
                <w:szCs w:val="24"/>
              </w:rPr>
              <w:t>ATTACHMENTS</w:t>
            </w:r>
          </w:p>
        </w:tc>
      </w:tr>
      <w:tr w:rsidR="00277EFA" w:rsidRPr="006C6B42" w:rsidTr="009F34B8">
        <w:trPr>
          <w:trHeight w:val="286"/>
        </w:trPr>
        <w:tc>
          <w:tcPr>
            <w:tcW w:w="9634" w:type="dxa"/>
            <w:shd w:val="clear" w:color="auto" w:fill="FFFFFF" w:themeFill="background1"/>
          </w:tcPr>
          <w:p w:rsidR="00A232DD" w:rsidRPr="0097705A" w:rsidRDefault="009207ED" w:rsidP="00DA1673">
            <w:pPr>
              <w:pStyle w:val="Heading4"/>
              <w:spacing w:before="120" w:after="120" w:line="240" w:lineRule="auto"/>
              <w:rPr>
                <w:rFonts w:asciiTheme="minorHAnsi" w:hAnsiTheme="minorHAnsi"/>
              </w:rPr>
            </w:pPr>
            <w:hyperlink r:id="rId8" w:history="1">
              <w:r w:rsidR="00847213" w:rsidRPr="0097705A">
                <w:rPr>
                  <w:rStyle w:val="Hyperlink"/>
                  <w:rFonts w:asciiTheme="minorHAnsi" w:eastAsiaTheme="minorHAnsi" w:hAnsiTheme="minorHAnsi" w:cstheme="minorBidi"/>
                  <w:b w:val="0"/>
                  <w:bCs w:val="0"/>
                  <w:i/>
                  <w:szCs w:val="20"/>
                  <w:lang w:eastAsia="en-US"/>
                </w:rPr>
                <w:t>QMS509_01</w:t>
              </w:r>
              <w:r w:rsidR="00C50822" w:rsidRPr="0097705A">
                <w:rPr>
                  <w:rStyle w:val="Hyperlink"/>
                  <w:rFonts w:asciiTheme="minorHAnsi" w:eastAsiaTheme="minorHAnsi" w:hAnsiTheme="minorHAnsi" w:cstheme="minorBidi"/>
                  <w:b w:val="0"/>
                  <w:bCs w:val="0"/>
                  <w:i/>
                  <w:szCs w:val="20"/>
                  <w:lang w:eastAsia="en-US"/>
                </w:rPr>
                <w:t xml:space="preserve"> Gifts Benefits &amp; Hospitality Declaration</w:t>
              </w:r>
            </w:hyperlink>
            <w:r w:rsidR="00C50822" w:rsidRPr="006C6B42">
              <w:rPr>
                <w:rFonts w:asciiTheme="minorHAnsi" w:hAnsiTheme="minorHAnsi"/>
              </w:rPr>
              <w:t xml:space="preserve"> </w:t>
            </w:r>
          </w:p>
        </w:tc>
      </w:tr>
    </w:tbl>
    <w:p w:rsidR="00277EFA" w:rsidRPr="006C6B42" w:rsidRDefault="00277EFA" w:rsidP="006C6B42">
      <w:pPr>
        <w:pStyle w:val="BodyText"/>
        <w:spacing w:before="120" w:after="120" w:line="240" w:lineRule="auto"/>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9634"/>
      </w:tblGrid>
      <w:tr w:rsidR="006C6C67" w:rsidRPr="006C6B42" w:rsidTr="009F34B8">
        <w:tc>
          <w:tcPr>
            <w:tcW w:w="9634" w:type="dxa"/>
            <w:tcBorders>
              <w:bottom w:val="single" w:sz="4" w:space="0" w:color="auto"/>
            </w:tcBorders>
            <w:shd w:val="clear" w:color="auto" w:fill="548DD4" w:themeFill="text2" w:themeFillTint="99"/>
          </w:tcPr>
          <w:p w:rsidR="006C6C67" w:rsidRPr="006C6B42" w:rsidRDefault="006C6C67" w:rsidP="00F90FB9">
            <w:pPr>
              <w:pStyle w:val="Heading4"/>
              <w:numPr>
                <w:ilvl w:val="0"/>
                <w:numId w:val="10"/>
              </w:numPr>
              <w:spacing w:before="120" w:after="120" w:line="240" w:lineRule="auto"/>
              <w:rPr>
                <w:rFonts w:asciiTheme="minorHAnsi" w:hAnsiTheme="minorHAnsi"/>
                <w:color w:val="FFFFFF" w:themeColor="background1"/>
                <w:sz w:val="24"/>
                <w:szCs w:val="24"/>
              </w:rPr>
            </w:pPr>
            <w:r w:rsidRPr="00E02555">
              <w:rPr>
                <w:rFonts w:asciiTheme="minorHAnsi" w:hAnsiTheme="minorHAnsi"/>
                <w:color w:val="FFFFFF" w:themeColor="background1"/>
                <w:sz w:val="24"/>
                <w:szCs w:val="24"/>
              </w:rPr>
              <w:t>RELATED POLICIES / PROCEDURES</w:t>
            </w:r>
          </w:p>
        </w:tc>
      </w:tr>
      <w:tr w:rsidR="006C6C67" w:rsidRPr="006C6B42" w:rsidTr="009F34B8">
        <w:trPr>
          <w:trHeight w:val="826"/>
        </w:trPr>
        <w:tc>
          <w:tcPr>
            <w:tcW w:w="9634" w:type="dxa"/>
            <w:shd w:val="clear" w:color="auto" w:fill="FFFFFF" w:themeFill="background1"/>
          </w:tcPr>
          <w:p w:rsidR="00C50822" w:rsidRPr="00FC2DDA" w:rsidRDefault="00FC2DDA" w:rsidP="00FC2DDA">
            <w:pPr>
              <w:pStyle w:val="Heading4"/>
              <w:spacing w:before="120" w:after="120" w:line="240" w:lineRule="auto"/>
              <w:rPr>
                <w:rStyle w:val="Hyperlink"/>
                <w:rFonts w:asciiTheme="minorHAnsi" w:eastAsiaTheme="minorHAnsi" w:hAnsiTheme="minorHAnsi" w:cstheme="minorBidi"/>
                <w:b w:val="0"/>
                <w:bCs w:val="0"/>
                <w:i/>
                <w:szCs w:val="20"/>
                <w:lang w:eastAsia="en-US"/>
              </w:rPr>
            </w:pPr>
            <w:r>
              <w:rPr>
                <w:rStyle w:val="Hyperlink"/>
                <w:rFonts w:asciiTheme="minorHAnsi" w:eastAsiaTheme="minorHAnsi" w:hAnsiTheme="minorHAnsi" w:cstheme="minorBidi"/>
                <w:b w:val="0"/>
                <w:bCs w:val="0"/>
                <w:i/>
                <w:szCs w:val="20"/>
                <w:lang w:eastAsia="en-US"/>
              </w:rPr>
              <w:lastRenderedPageBreak/>
              <w:fldChar w:fldCharType="begin"/>
            </w:r>
            <w:r>
              <w:rPr>
                <w:rStyle w:val="Hyperlink"/>
                <w:rFonts w:asciiTheme="minorHAnsi" w:eastAsiaTheme="minorHAnsi" w:hAnsiTheme="minorHAnsi" w:cstheme="minorBidi"/>
                <w:b w:val="0"/>
                <w:bCs w:val="0"/>
                <w:i/>
                <w:szCs w:val="20"/>
                <w:lang w:eastAsia="en-US"/>
              </w:rPr>
              <w:instrText xml:space="preserve"> HYPERLINK "https://qms.chisholm.edu.au/Document/DownloadContentByDocumentId/6964076a-64c8-e411-80c0-005056b47701https:/qms.chisholm.edu.au/Document/DownloadContentByDocumentId/6964076a-64c8-e411-80c0-005056b47701" </w:instrText>
            </w:r>
            <w:r>
              <w:rPr>
                <w:rStyle w:val="Hyperlink"/>
                <w:rFonts w:asciiTheme="minorHAnsi" w:eastAsiaTheme="minorHAnsi" w:hAnsiTheme="minorHAnsi" w:cstheme="minorBidi"/>
                <w:b w:val="0"/>
                <w:bCs w:val="0"/>
                <w:i/>
                <w:szCs w:val="20"/>
                <w:lang w:eastAsia="en-US"/>
              </w:rPr>
              <w:fldChar w:fldCharType="separate"/>
            </w:r>
            <w:r w:rsidR="00C50822" w:rsidRPr="00FC2DDA">
              <w:rPr>
                <w:rStyle w:val="Hyperlink"/>
                <w:rFonts w:asciiTheme="minorHAnsi" w:eastAsiaTheme="minorHAnsi" w:hAnsiTheme="minorHAnsi" w:cstheme="minorBidi"/>
                <w:b w:val="0"/>
                <w:bCs w:val="0"/>
                <w:i/>
                <w:szCs w:val="20"/>
                <w:lang w:eastAsia="en-US"/>
              </w:rPr>
              <w:t>QMS209 – Staff Code of Conduct</w:t>
            </w:r>
          </w:p>
          <w:p w:rsidR="0038006E" w:rsidRPr="0097705A" w:rsidRDefault="00FC2DDA" w:rsidP="00C50822">
            <w:pPr>
              <w:pStyle w:val="Heading4"/>
              <w:spacing w:before="120" w:after="120" w:line="240" w:lineRule="auto"/>
              <w:rPr>
                <w:rStyle w:val="Hyperlink"/>
                <w:rFonts w:asciiTheme="minorHAnsi" w:eastAsiaTheme="minorHAnsi" w:hAnsiTheme="minorHAnsi" w:cstheme="minorBidi"/>
                <w:b w:val="0"/>
                <w:bCs w:val="0"/>
                <w:i/>
                <w:szCs w:val="20"/>
                <w:lang w:eastAsia="en-US"/>
              </w:rPr>
            </w:pPr>
            <w:r>
              <w:rPr>
                <w:rStyle w:val="Hyperlink"/>
                <w:rFonts w:asciiTheme="minorHAnsi" w:eastAsiaTheme="minorHAnsi" w:hAnsiTheme="minorHAnsi" w:cstheme="minorBidi"/>
                <w:b w:val="0"/>
                <w:bCs w:val="0"/>
                <w:i/>
                <w:szCs w:val="20"/>
                <w:lang w:eastAsia="en-US"/>
              </w:rPr>
              <w:fldChar w:fldCharType="end"/>
            </w:r>
            <w:r w:rsidR="0097705A" w:rsidRPr="0097705A">
              <w:rPr>
                <w:rFonts w:asciiTheme="minorHAnsi" w:eastAsiaTheme="minorHAnsi" w:hAnsiTheme="minorHAnsi" w:cstheme="minorBidi"/>
                <w:b w:val="0"/>
                <w:bCs w:val="0"/>
                <w:i/>
                <w:color w:val="0000FF"/>
                <w:szCs w:val="20"/>
                <w:u w:val="single"/>
                <w:lang w:eastAsia="en-US"/>
              </w:rPr>
              <w:fldChar w:fldCharType="begin"/>
            </w:r>
            <w:r>
              <w:rPr>
                <w:rFonts w:asciiTheme="minorHAnsi" w:eastAsiaTheme="minorHAnsi" w:hAnsiTheme="minorHAnsi" w:cstheme="minorBidi"/>
                <w:b w:val="0"/>
                <w:bCs w:val="0"/>
                <w:i/>
                <w:color w:val="0000FF"/>
                <w:szCs w:val="20"/>
                <w:u w:val="single"/>
                <w:lang w:eastAsia="en-US"/>
              </w:rPr>
              <w:instrText>HYPERLINK "https://qms.chisholm.edu.au/Document/DownloadContentByDocumentId/de7bc118-55c1-e411-80c0-005056b47701"</w:instrText>
            </w:r>
            <w:r w:rsidR="0097705A" w:rsidRPr="0097705A">
              <w:rPr>
                <w:rFonts w:asciiTheme="minorHAnsi" w:eastAsiaTheme="minorHAnsi" w:hAnsiTheme="minorHAnsi" w:cstheme="minorBidi"/>
                <w:b w:val="0"/>
                <w:bCs w:val="0"/>
                <w:i/>
                <w:color w:val="0000FF"/>
                <w:szCs w:val="20"/>
                <w:u w:val="single"/>
                <w:lang w:eastAsia="en-US"/>
              </w:rPr>
              <w:fldChar w:fldCharType="separate"/>
            </w:r>
            <w:r w:rsidR="00C50822" w:rsidRPr="0097705A">
              <w:rPr>
                <w:rStyle w:val="Hyperlink"/>
                <w:rFonts w:asciiTheme="minorHAnsi" w:eastAsiaTheme="minorHAnsi" w:hAnsiTheme="minorHAnsi" w:cstheme="minorBidi"/>
                <w:b w:val="0"/>
                <w:bCs w:val="0"/>
                <w:i/>
                <w:szCs w:val="20"/>
                <w:lang w:eastAsia="en-US"/>
              </w:rPr>
              <w:t>QMS511 – Tax Compliance – GST &amp; FBT</w:t>
            </w:r>
          </w:p>
          <w:p w:rsidR="00C50822" w:rsidRPr="00C50822" w:rsidRDefault="0097705A" w:rsidP="00C50822">
            <w:pPr>
              <w:pStyle w:val="Heading4"/>
              <w:spacing w:before="120" w:after="120" w:line="240" w:lineRule="auto"/>
              <w:rPr>
                <w:lang w:eastAsia="en-US"/>
              </w:rPr>
            </w:pPr>
            <w:r w:rsidRPr="0097705A">
              <w:rPr>
                <w:rFonts w:asciiTheme="minorHAnsi" w:eastAsiaTheme="minorHAnsi" w:hAnsiTheme="minorHAnsi" w:cstheme="minorBidi"/>
                <w:b w:val="0"/>
                <w:bCs w:val="0"/>
                <w:i/>
                <w:color w:val="0000FF"/>
                <w:szCs w:val="20"/>
                <w:u w:val="single"/>
                <w:lang w:eastAsia="en-US"/>
              </w:rPr>
              <w:fldChar w:fldCharType="end"/>
            </w:r>
            <w:hyperlink r:id="rId9" w:history="1">
              <w:r w:rsidR="009771F1" w:rsidRPr="00FC2DDA">
                <w:rPr>
                  <w:rStyle w:val="Hyperlink"/>
                  <w:rFonts w:asciiTheme="minorHAnsi" w:eastAsiaTheme="minorHAnsi" w:hAnsiTheme="minorHAnsi" w:cstheme="minorBidi"/>
                  <w:b w:val="0"/>
                  <w:bCs w:val="0"/>
                  <w:i/>
                  <w:szCs w:val="20"/>
                  <w:lang w:eastAsia="en-US"/>
                </w:rPr>
                <w:t>QMS604 - Fraud Management and Corruption Control</w:t>
              </w:r>
            </w:hyperlink>
          </w:p>
        </w:tc>
      </w:tr>
    </w:tbl>
    <w:p w:rsidR="00F57920" w:rsidRPr="006C6B42" w:rsidRDefault="00F57920" w:rsidP="006C6B42">
      <w:pPr>
        <w:pStyle w:val="BodyText"/>
        <w:spacing w:before="120" w:after="120" w:line="240" w:lineRule="auto"/>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9634"/>
      </w:tblGrid>
      <w:tr w:rsidR="00F57920" w:rsidRPr="006C6B42" w:rsidTr="009F34B8">
        <w:tc>
          <w:tcPr>
            <w:tcW w:w="9634" w:type="dxa"/>
            <w:tcBorders>
              <w:bottom w:val="single" w:sz="4" w:space="0" w:color="auto"/>
            </w:tcBorders>
            <w:shd w:val="clear" w:color="auto" w:fill="548DD4" w:themeFill="text2" w:themeFillTint="99"/>
          </w:tcPr>
          <w:p w:rsidR="00F57920" w:rsidRPr="006C6B42" w:rsidRDefault="00F57920" w:rsidP="00F90FB9">
            <w:pPr>
              <w:pStyle w:val="Heading4"/>
              <w:numPr>
                <w:ilvl w:val="0"/>
                <w:numId w:val="10"/>
              </w:numPr>
              <w:spacing w:before="120" w:after="120" w:line="240" w:lineRule="auto"/>
              <w:rPr>
                <w:rFonts w:asciiTheme="minorHAnsi" w:hAnsiTheme="minorHAnsi"/>
                <w:color w:val="FFFFFF" w:themeColor="background1"/>
                <w:sz w:val="24"/>
                <w:szCs w:val="24"/>
              </w:rPr>
            </w:pPr>
            <w:r w:rsidRPr="00E02555">
              <w:rPr>
                <w:rFonts w:asciiTheme="minorHAnsi" w:hAnsiTheme="minorHAnsi"/>
                <w:color w:val="FFFFFF" w:themeColor="background1"/>
                <w:sz w:val="24"/>
                <w:szCs w:val="24"/>
              </w:rPr>
              <w:t>LEGISLATION AND STANDARDS</w:t>
            </w:r>
          </w:p>
        </w:tc>
      </w:tr>
      <w:tr w:rsidR="00F57920" w:rsidRPr="006C6B42" w:rsidTr="009F34B8">
        <w:trPr>
          <w:trHeight w:val="459"/>
        </w:trPr>
        <w:tc>
          <w:tcPr>
            <w:tcW w:w="9634" w:type="dxa"/>
            <w:shd w:val="clear" w:color="auto" w:fill="FFFFFF" w:themeFill="background1"/>
          </w:tcPr>
          <w:p w:rsidR="00486B85" w:rsidRPr="00DF4FF8" w:rsidRDefault="009207ED" w:rsidP="006C6B42">
            <w:pPr>
              <w:pStyle w:val="BodyText3ptAfter"/>
              <w:spacing w:before="120" w:after="120" w:line="240" w:lineRule="auto"/>
              <w:rPr>
                <w:rFonts w:asciiTheme="minorHAnsi" w:hAnsiTheme="minorHAnsi"/>
              </w:rPr>
            </w:pPr>
            <w:hyperlink r:id="rId10" w:history="1">
              <w:r w:rsidR="00486B85" w:rsidRPr="00DF4FF8">
                <w:rPr>
                  <w:rStyle w:val="Hyperlink"/>
                  <w:rFonts w:asciiTheme="minorHAnsi" w:hAnsiTheme="minorHAnsi"/>
                </w:rPr>
                <w:t>V</w:t>
              </w:r>
              <w:r w:rsidR="001D2DE5">
                <w:rPr>
                  <w:rStyle w:val="Hyperlink"/>
                  <w:rFonts w:asciiTheme="minorHAnsi" w:hAnsiTheme="minorHAnsi"/>
                </w:rPr>
                <w:t xml:space="preserve">ictorian </w:t>
              </w:r>
              <w:r w:rsidR="00486B85" w:rsidRPr="00DF4FF8">
                <w:rPr>
                  <w:rStyle w:val="Hyperlink"/>
                  <w:rFonts w:asciiTheme="minorHAnsi" w:hAnsiTheme="minorHAnsi"/>
                </w:rPr>
                <w:t>P</w:t>
              </w:r>
              <w:r w:rsidR="001D2DE5">
                <w:rPr>
                  <w:rStyle w:val="Hyperlink"/>
                  <w:rFonts w:asciiTheme="minorHAnsi" w:hAnsiTheme="minorHAnsi"/>
                </w:rPr>
                <w:t xml:space="preserve">ublic </w:t>
              </w:r>
              <w:r w:rsidR="00486B85" w:rsidRPr="00DF4FF8">
                <w:rPr>
                  <w:rStyle w:val="Hyperlink"/>
                  <w:rFonts w:asciiTheme="minorHAnsi" w:hAnsiTheme="minorHAnsi"/>
                </w:rPr>
                <w:t>S</w:t>
              </w:r>
              <w:r w:rsidR="001D2DE5">
                <w:rPr>
                  <w:rStyle w:val="Hyperlink"/>
                  <w:rFonts w:asciiTheme="minorHAnsi" w:hAnsiTheme="minorHAnsi"/>
                </w:rPr>
                <w:t xml:space="preserve">ector </w:t>
              </w:r>
              <w:r w:rsidR="00486B85" w:rsidRPr="00DF4FF8">
                <w:rPr>
                  <w:rStyle w:val="Hyperlink"/>
                  <w:rFonts w:asciiTheme="minorHAnsi" w:hAnsiTheme="minorHAnsi"/>
                </w:rPr>
                <w:t>C</w:t>
              </w:r>
              <w:r w:rsidR="001D2DE5">
                <w:rPr>
                  <w:rStyle w:val="Hyperlink"/>
                  <w:rFonts w:asciiTheme="minorHAnsi" w:hAnsiTheme="minorHAnsi"/>
                </w:rPr>
                <w:t xml:space="preserve">ommission - </w:t>
              </w:r>
              <w:r w:rsidR="00486B85" w:rsidRPr="00DF4FF8">
                <w:rPr>
                  <w:rStyle w:val="Hyperlink"/>
                  <w:rFonts w:asciiTheme="minorHAnsi" w:hAnsiTheme="minorHAnsi"/>
                </w:rPr>
                <w:t>Gifts Benefits &amp; Hospitality Framework</w:t>
              </w:r>
            </w:hyperlink>
          </w:p>
          <w:p w:rsidR="00F57920" w:rsidRPr="00FC2DDA" w:rsidRDefault="009207ED" w:rsidP="006C6B42">
            <w:pPr>
              <w:pStyle w:val="BodyText3ptAfter"/>
              <w:spacing w:before="120" w:after="120" w:line="240" w:lineRule="auto"/>
              <w:rPr>
                <w:rFonts w:asciiTheme="minorHAnsi" w:hAnsiTheme="minorHAnsi"/>
              </w:rPr>
            </w:pPr>
            <w:hyperlink r:id="rId11" w:history="1">
              <w:r w:rsidR="00486B85" w:rsidRPr="00DF4FF8">
                <w:rPr>
                  <w:rStyle w:val="Hyperlink"/>
                  <w:rFonts w:asciiTheme="minorHAnsi" w:hAnsiTheme="minorHAnsi"/>
                </w:rPr>
                <w:t>Standing Directions of the Minister for Finance</w:t>
              </w:r>
            </w:hyperlink>
            <w:r w:rsidR="001D2DE5">
              <w:rPr>
                <w:rStyle w:val="Hyperlink"/>
                <w:rFonts w:asciiTheme="minorHAnsi" w:hAnsiTheme="minorHAnsi"/>
              </w:rPr>
              <w:t xml:space="preserve"> 2016</w:t>
            </w:r>
          </w:p>
        </w:tc>
      </w:tr>
    </w:tbl>
    <w:p w:rsidR="00F57920" w:rsidRPr="006C6B42" w:rsidRDefault="00F57920" w:rsidP="006C6B42">
      <w:pPr>
        <w:pStyle w:val="BodyText"/>
        <w:spacing w:before="120" w:after="120" w:line="240" w:lineRule="auto"/>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9634"/>
      </w:tblGrid>
      <w:tr w:rsidR="00F57920" w:rsidRPr="006C6B42" w:rsidTr="009F34B8">
        <w:tc>
          <w:tcPr>
            <w:tcW w:w="9634" w:type="dxa"/>
            <w:tcBorders>
              <w:bottom w:val="single" w:sz="4" w:space="0" w:color="auto"/>
            </w:tcBorders>
            <w:shd w:val="clear" w:color="auto" w:fill="548DD4" w:themeFill="text2" w:themeFillTint="99"/>
          </w:tcPr>
          <w:p w:rsidR="00F57920" w:rsidRPr="006C6B42" w:rsidRDefault="00F57920" w:rsidP="00F90FB9">
            <w:pPr>
              <w:pStyle w:val="Heading4"/>
              <w:numPr>
                <w:ilvl w:val="0"/>
                <w:numId w:val="10"/>
              </w:numPr>
              <w:spacing w:before="120" w:after="120" w:line="240" w:lineRule="auto"/>
              <w:rPr>
                <w:rFonts w:asciiTheme="minorHAnsi" w:hAnsiTheme="minorHAnsi"/>
                <w:color w:val="FFFFFF" w:themeColor="background1"/>
                <w:sz w:val="24"/>
                <w:szCs w:val="24"/>
              </w:rPr>
            </w:pPr>
            <w:r w:rsidRPr="00E02555">
              <w:rPr>
                <w:rFonts w:asciiTheme="minorHAnsi" w:hAnsiTheme="minorHAnsi"/>
                <w:color w:val="FFFFFF" w:themeColor="background1"/>
                <w:sz w:val="24"/>
                <w:szCs w:val="24"/>
              </w:rPr>
              <w:t>AUTHORISATION</w:t>
            </w:r>
          </w:p>
        </w:tc>
      </w:tr>
      <w:tr w:rsidR="00F57920" w:rsidRPr="006C6B42" w:rsidTr="009F34B8">
        <w:trPr>
          <w:trHeight w:val="417"/>
        </w:trPr>
        <w:tc>
          <w:tcPr>
            <w:tcW w:w="9634" w:type="dxa"/>
            <w:shd w:val="clear" w:color="auto" w:fill="FFFFFF" w:themeFill="background1"/>
          </w:tcPr>
          <w:p w:rsidR="00F57920" w:rsidRPr="006C6B42" w:rsidRDefault="00F57920" w:rsidP="00F258B6">
            <w:pPr>
              <w:pStyle w:val="BodyText"/>
              <w:spacing w:before="120" w:after="120" w:line="240" w:lineRule="auto"/>
              <w:rPr>
                <w:rFonts w:asciiTheme="minorHAnsi" w:hAnsiTheme="minorHAnsi"/>
              </w:rPr>
            </w:pPr>
            <w:r w:rsidRPr="006C6B42">
              <w:rPr>
                <w:rFonts w:asciiTheme="minorHAnsi" w:hAnsiTheme="minorHAnsi"/>
              </w:rPr>
              <w:t xml:space="preserve">This document (policy and procedure) was adopted </w:t>
            </w:r>
            <w:r w:rsidR="00F258B6" w:rsidRPr="006C6B42">
              <w:rPr>
                <w:rFonts w:asciiTheme="minorHAnsi" w:hAnsiTheme="minorHAnsi"/>
              </w:rPr>
              <w:t xml:space="preserve">by </w:t>
            </w:r>
            <w:r w:rsidR="009C3B14">
              <w:rPr>
                <w:rFonts w:asciiTheme="minorHAnsi" w:hAnsiTheme="minorHAnsi"/>
              </w:rPr>
              <w:t>the Chief Finance</w:t>
            </w:r>
            <w:r w:rsidR="00F258B6">
              <w:rPr>
                <w:rFonts w:asciiTheme="minorHAnsi" w:hAnsiTheme="minorHAnsi"/>
              </w:rPr>
              <w:t xml:space="preserve"> Officer on</w:t>
            </w:r>
            <w:r w:rsidRPr="006C6B42">
              <w:rPr>
                <w:rFonts w:asciiTheme="minorHAnsi" w:hAnsiTheme="minorHAnsi"/>
              </w:rPr>
              <w:t xml:space="preserve"> </w:t>
            </w:r>
            <w:r w:rsidR="009C3B14">
              <w:rPr>
                <w:rFonts w:asciiTheme="minorHAnsi" w:hAnsiTheme="minorHAnsi"/>
              </w:rPr>
              <w:t>31/03/2017.</w:t>
            </w:r>
          </w:p>
        </w:tc>
      </w:tr>
    </w:tbl>
    <w:p w:rsidR="00F57920" w:rsidRPr="006C6B42" w:rsidRDefault="00F57920" w:rsidP="006C6B42">
      <w:pPr>
        <w:pStyle w:val="BodyText"/>
        <w:spacing w:before="120" w:after="120" w:line="240" w:lineRule="auto"/>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9634"/>
      </w:tblGrid>
      <w:tr w:rsidR="00F57920" w:rsidRPr="006C6B42" w:rsidTr="009F34B8">
        <w:tc>
          <w:tcPr>
            <w:tcW w:w="9634" w:type="dxa"/>
            <w:tcBorders>
              <w:bottom w:val="single" w:sz="4" w:space="0" w:color="auto"/>
            </w:tcBorders>
            <w:shd w:val="clear" w:color="auto" w:fill="548DD4" w:themeFill="text2" w:themeFillTint="99"/>
          </w:tcPr>
          <w:p w:rsidR="00F57920" w:rsidRPr="006C6B42" w:rsidRDefault="009410A4" w:rsidP="00F90FB9">
            <w:pPr>
              <w:pStyle w:val="Heading4"/>
              <w:numPr>
                <w:ilvl w:val="0"/>
                <w:numId w:val="10"/>
              </w:numPr>
              <w:spacing w:before="120" w:after="120" w:line="240" w:lineRule="auto"/>
              <w:rPr>
                <w:rFonts w:asciiTheme="minorHAnsi" w:hAnsiTheme="minorHAnsi"/>
                <w:color w:val="FFFFFF" w:themeColor="background1"/>
                <w:sz w:val="24"/>
                <w:szCs w:val="24"/>
              </w:rPr>
            </w:pPr>
            <w:r w:rsidRPr="00E02555">
              <w:rPr>
                <w:rFonts w:asciiTheme="minorHAnsi" w:hAnsiTheme="minorHAnsi"/>
                <w:color w:val="FFFFFF" w:themeColor="background1"/>
                <w:sz w:val="24"/>
                <w:szCs w:val="24"/>
              </w:rPr>
              <w:t>REVIEW DATE</w:t>
            </w:r>
          </w:p>
        </w:tc>
      </w:tr>
      <w:tr w:rsidR="00F57920" w:rsidRPr="006C6B42" w:rsidTr="009F34B8">
        <w:trPr>
          <w:trHeight w:val="416"/>
        </w:trPr>
        <w:tc>
          <w:tcPr>
            <w:tcW w:w="9634" w:type="dxa"/>
            <w:shd w:val="clear" w:color="auto" w:fill="FFFFFF" w:themeFill="background1"/>
          </w:tcPr>
          <w:p w:rsidR="009410A4" w:rsidRPr="006C6B42" w:rsidRDefault="009410A4" w:rsidP="006C6B42">
            <w:pPr>
              <w:pStyle w:val="BodyText3ptAfter"/>
              <w:spacing w:before="120" w:after="120" w:line="240" w:lineRule="auto"/>
              <w:rPr>
                <w:rFonts w:asciiTheme="minorHAnsi" w:hAnsiTheme="minorHAnsi"/>
              </w:rPr>
            </w:pPr>
            <w:r w:rsidRPr="006C6B42">
              <w:rPr>
                <w:rFonts w:asciiTheme="minorHAnsi" w:hAnsiTheme="minorHAnsi"/>
              </w:rPr>
              <w:t xml:space="preserve">This document will be due for </w:t>
            </w:r>
            <w:r w:rsidRPr="009771F1">
              <w:rPr>
                <w:rFonts w:asciiTheme="minorHAnsi" w:hAnsiTheme="minorHAnsi"/>
              </w:rPr>
              <w:t xml:space="preserve">review on </w:t>
            </w:r>
            <w:sdt>
              <w:sdtPr>
                <w:rPr>
                  <w:rFonts w:asciiTheme="minorHAnsi" w:hAnsiTheme="minorHAnsi"/>
                </w:rPr>
                <w:id w:val="2077935642"/>
                <w:placeholder>
                  <w:docPart w:val="DefaultPlaceholder_1082065160"/>
                </w:placeholder>
                <w:date w:fullDate="2020-03-31T00:00:00Z">
                  <w:dateFormat w:val="d/MM/yyyy"/>
                  <w:lid w:val="en-AU"/>
                  <w:storeMappedDataAs w:val="dateTime"/>
                  <w:calendar w:val="gregorian"/>
                </w:date>
              </w:sdtPr>
              <w:sdtEndPr/>
              <w:sdtContent>
                <w:r w:rsidR="00FC2DDA">
                  <w:rPr>
                    <w:rFonts w:asciiTheme="minorHAnsi" w:hAnsiTheme="minorHAnsi"/>
                  </w:rPr>
                  <w:t>31/03/2020</w:t>
                </w:r>
              </w:sdtContent>
            </w:sdt>
            <w:r w:rsidRPr="009771F1">
              <w:rPr>
                <w:rFonts w:asciiTheme="minorHAnsi" w:hAnsiTheme="minorHAnsi"/>
              </w:rPr>
              <w:t>.</w:t>
            </w:r>
          </w:p>
          <w:p w:rsidR="00F57920" w:rsidRPr="006C6B42" w:rsidRDefault="0093195C" w:rsidP="006C6B42">
            <w:pPr>
              <w:pStyle w:val="BodyText"/>
              <w:spacing w:before="120" w:after="120" w:line="240" w:lineRule="auto"/>
              <w:rPr>
                <w:rFonts w:asciiTheme="minorHAnsi" w:hAnsiTheme="minorHAnsi"/>
              </w:rPr>
            </w:pPr>
            <w:r>
              <w:rPr>
                <w:rFonts w:asciiTheme="minorHAnsi" w:hAnsiTheme="minorHAnsi"/>
                <w:lang w:eastAsia="zh-TW"/>
              </w:rPr>
              <w:t>The process owner shall review this document in line with the QMS Review Schedule, or as required.</w:t>
            </w:r>
          </w:p>
        </w:tc>
      </w:tr>
    </w:tbl>
    <w:p w:rsidR="00F57920" w:rsidRPr="006C6B42" w:rsidRDefault="00F57920" w:rsidP="006C6B42">
      <w:pPr>
        <w:pStyle w:val="BodyText"/>
        <w:spacing w:before="120" w:after="120" w:line="240" w:lineRule="auto"/>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4A0" w:firstRow="1" w:lastRow="0" w:firstColumn="1" w:lastColumn="0" w:noHBand="0" w:noVBand="1"/>
      </w:tblPr>
      <w:tblGrid>
        <w:gridCol w:w="9634"/>
      </w:tblGrid>
      <w:tr w:rsidR="00F57920" w:rsidRPr="006C6B42" w:rsidTr="009F34B8">
        <w:tc>
          <w:tcPr>
            <w:tcW w:w="9634" w:type="dxa"/>
            <w:tcBorders>
              <w:bottom w:val="single" w:sz="4" w:space="0" w:color="auto"/>
            </w:tcBorders>
            <w:shd w:val="clear" w:color="auto" w:fill="548DD4" w:themeFill="text2" w:themeFillTint="99"/>
          </w:tcPr>
          <w:p w:rsidR="00F57920" w:rsidRPr="006C6B42" w:rsidRDefault="009410A4" w:rsidP="00F90FB9">
            <w:pPr>
              <w:pStyle w:val="Heading4"/>
              <w:numPr>
                <w:ilvl w:val="0"/>
                <w:numId w:val="10"/>
              </w:numPr>
              <w:spacing w:before="120" w:after="120" w:line="240" w:lineRule="auto"/>
              <w:rPr>
                <w:rFonts w:asciiTheme="minorHAnsi" w:hAnsiTheme="minorHAnsi"/>
                <w:color w:val="FFFFFF" w:themeColor="background1"/>
                <w:sz w:val="24"/>
                <w:szCs w:val="24"/>
              </w:rPr>
            </w:pPr>
            <w:r w:rsidRPr="00E02555">
              <w:rPr>
                <w:rFonts w:asciiTheme="minorHAnsi" w:hAnsiTheme="minorHAnsi"/>
                <w:color w:val="FFFFFF" w:themeColor="background1"/>
                <w:sz w:val="24"/>
                <w:szCs w:val="24"/>
              </w:rPr>
              <w:t>KEYWORDS</w:t>
            </w:r>
          </w:p>
        </w:tc>
      </w:tr>
      <w:tr w:rsidR="00F57920" w:rsidRPr="006C6B42" w:rsidTr="009F34B8">
        <w:trPr>
          <w:trHeight w:val="392"/>
        </w:trPr>
        <w:tc>
          <w:tcPr>
            <w:tcW w:w="9634" w:type="dxa"/>
            <w:shd w:val="clear" w:color="auto" w:fill="FFFFFF" w:themeFill="background1"/>
          </w:tcPr>
          <w:p w:rsidR="00F57920" w:rsidRPr="006C6B42" w:rsidRDefault="000E06D2" w:rsidP="00D46AA7">
            <w:pPr>
              <w:pStyle w:val="BodyText"/>
              <w:spacing w:before="120" w:after="120" w:line="240" w:lineRule="auto"/>
              <w:rPr>
                <w:rFonts w:asciiTheme="minorHAnsi" w:hAnsiTheme="minorHAnsi"/>
                <w:b/>
              </w:rPr>
            </w:pPr>
            <w:r>
              <w:rPr>
                <w:rFonts w:asciiTheme="minorHAnsi" w:hAnsiTheme="minorHAnsi"/>
                <w:szCs w:val="20"/>
              </w:rPr>
              <w:t>QMS509</w:t>
            </w:r>
            <w:r w:rsidR="005206D0">
              <w:rPr>
                <w:rFonts w:asciiTheme="minorHAnsi" w:hAnsiTheme="minorHAnsi"/>
                <w:szCs w:val="20"/>
              </w:rPr>
              <w:t xml:space="preserve">, </w:t>
            </w:r>
            <w:r w:rsidR="00AF15FA">
              <w:rPr>
                <w:rFonts w:asciiTheme="minorHAnsi" w:hAnsiTheme="minorHAnsi"/>
                <w:szCs w:val="20"/>
              </w:rPr>
              <w:t>gift</w:t>
            </w:r>
            <w:r w:rsidR="005206D0" w:rsidRPr="005206D0">
              <w:rPr>
                <w:rFonts w:asciiTheme="minorHAnsi" w:hAnsiTheme="minorHAnsi"/>
                <w:szCs w:val="20"/>
              </w:rPr>
              <w:t xml:space="preserve">, </w:t>
            </w:r>
            <w:r w:rsidR="00D46AA7">
              <w:rPr>
                <w:rFonts w:asciiTheme="minorHAnsi" w:hAnsiTheme="minorHAnsi"/>
                <w:szCs w:val="20"/>
              </w:rPr>
              <w:t>b</w:t>
            </w:r>
            <w:r w:rsidR="00AF15FA">
              <w:rPr>
                <w:rFonts w:asciiTheme="minorHAnsi" w:hAnsiTheme="minorHAnsi"/>
                <w:szCs w:val="20"/>
              </w:rPr>
              <w:t>enefit</w:t>
            </w:r>
            <w:r w:rsidR="0038006E" w:rsidRPr="005206D0">
              <w:rPr>
                <w:rFonts w:asciiTheme="minorHAnsi" w:hAnsiTheme="minorHAnsi"/>
                <w:szCs w:val="20"/>
              </w:rPr>
              <w:t>,</w:t>
            </w:r>
            <w:r w:rsidR="0038006E">
              <w:rPr>
                <w:rFonts w:asciiTheme="minorHAnsi" w:hAnsiTheme="minorHAnsi"/>
                <w:szCs w:val="20"/>
              </w:rPr>
              <w:t xml:space="preserve"> </w:t>
            </w:r>
            <w:r>
              <w:rPr>
                <w:rFonts w:asciiTheme="minorHAnsi" w:hAnsiTheme="minorHAnsi"/>
                <w:szCs w:val="20"/>
              </w:rPr>
              <w:t>hospitality</w:t>
            </w:r>
            <w:r w:rsidR="00D46AA7">
              <w:rPr>
                <w:rFonts w:asciiTheme="minorHAnsi" w:hAnsiTheme="minorHAnsi"/>
                <w:szCs w:val="20"/>
              </w:rPr>
              <w:t xml:space="preserve">, conflict of interest, bribe, </w:t>
            </w:r>
            <w:r w:rsidR="00AF15FA">
              <w:rPr>
                <w:rFonts w:asciiTheme="minorHAnsi" w:hAnsiTheme="minorHAnsi"/>
                <w:szCs w:val="20"/>
              </w:rPr>
              <w:t>offer, register</w:t>
            </w:r>
          </w:p>
        </w:tc>
      </w:tr>
    </w:tbl>
    <w:p w:rsidR="00A864ED" w:rsidRPr="006C6B42" w:rsidRDefault="00A864ED" w:rsidP="006C6B42">
      <w:pPr>
        <w:pStyle w:val="Heading1"/>
        <w:spacing w:before="120" w:after="120" w:line="240" w:lineRule="auto"/>
        <w:rPr>
          <w:rFonts w:asciiTheme="minorHAnsi" w:hAnsiTheme="minorHAnsi"/>
          <w:b w:val="0"/>
        </w:rPr>
      </w:pPr>
    </w:p>
    <w:sectPr w:rsidR="00A864ED" w:rsidRPr="006C6B42" w:rsidSect="009F34B8">
      <w:headerReference w:type="default" r:id="rId12"/>
      <w:footerReference w:type="default" r:id="rId13"/>
      <w:type w:val="continuous"/>
      <w:pgSz w:w="11906" w:h="16838" w:code="9"/>
      <w:pgMar w:top="1134" w:right="1134" w:bottom="1134" w:left="1134"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DE" w:rsidRDefault="003801DE" w:rsidP="002D4B54">
      <w:pPr>
        <w:spacing w:after="0"/>
      </w:pPr>
      <w:r>
        <w:separator/>
      </w:r>
    </w:p>
  </w:endnote>
  <w:endnote w:type="continuationSeparator" w:id="0">
    <w:p w:rsidR="003801DE" w:rsidRDefault="003801D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0A0" w:firstRow="1" w:lastRow="0" w:firstColumn="1" w:lastColumn="0" w:noHBand="0" w:noVBand="0"/>
    </w:tblPr>
    <w:tblGrid>
      <w:gridCol w:w="9070"/>
    </w:tblGrid>
    <w:tr w:rsidR="00A864ED" w:rsidRPr="00E5525F" w:rsidTr="001A58F5">
      <w:tc>
        <w:tcPr>
          <w:tcW w:w="9070" w:type="dxa"/>
          <w:tcBorders>
            <w:top w:val="single" w:sz="4" w:space="0" w:color="auto"/>
          </w:tcBorders>
        </w:tcPr>
        <w:p w:rsidR="00A864ED" w:rsidRPr="00E5525F" w:rsidRDefault="00A864ED" w:rsidP="00E5525F">
          <w:pPr>
            <w:pStyle w:val="Footer"/>
            <w:jc w:val="right"/>
          </w:pPr>
        </w:p>
      </w:tc>
    </w:tr>
  </w:tbl>
  <w:p w:rsidR="004F29A3" w:rsidRDefault="004F29A3" w:rsidP="004F29A3">
    <w:pPr>
      <w:keepNext/>
      <w:pBdr>
        <w:top w:val="single" w:sz="4" w:space="1" w:color="auto"/>
      </w:pBdr>
      <w:spacing w:after="60"/>
      <w:outlineLvl w:val="1"/>
      <w:rPr>
        <w:rFonts w:ascii="Calibri" w:eastAsia="Times New Roman" w:hAnsi="Calibri" w:cs="Calibri"/>
        <w:b/>
        <w:sz w:val="16"/>
        <w:szCs w:val="16"/>
        <w:lang w:eastAsia="en-AU"/>
      </w:rPr>
    </w:pPr>
    <w:bookmarkStart w:id="1" w:name="OLE_LINK2"/>
    <w:bookmarkStart w:id="2" w:name="OLE_LINK1"/>
    <w:r>
      <w:rPr>
        <w:rFonts w:ascii="Calibri" w:eastAsia="Times New Roman" w:hAnsi="Calibri" w:cs="Calibri"/>
        <w:b/>
        <w:sz w:val="16"/>
        <w:szCs w:val="16"/>
        <w:lang w:eastAsia="en-AU"/>
      </w:rPr>
      <w:t>Document Control</w:t>
    </w:r>
  </w:p>
  <w:p w:rsidR="004F29A3" w:rsidRDefault="004F29A3" w:rsidP="004F29A3">
    <w:pPr>
      <w:spacing w:after="0"/>
      <w:rPr>
        <w:rFonts w:ascii="Calibri" w:eastAsia="Times New Roman" w:hAnsi="Calibri" w:cs="Calibri"/>
        <w:sz w:val="16"/>
        <w:szCs w:val="16"/>
        <w:lang w:eastAsia="en-AU"/>
      </w:rPr>
    </w:pPr>
    <w:r>
      <w:rPr>
        <w:rFonts w:ascii="Calibri" w:eastAsia="Times New Roman" w:hAnsi="Calibri" w:cs="Calibri"/>
        <w:bCs/>
        <w:sz w:val="16"/>
        <w:szCs w:val="16"/>
        <w:lang w:eastAsia="en-AU"/>
      </w:rPr>
      <w:t xml:space="preserve">Printing this document or transferring it to another electronic format will result in the document being an uncontrolled copy.  </w:t>
    </w:r>
    <w:r>
      <w:rPr>
        <w:rFonts w:ascii="Calibri" w:eastAsia="Times New Roman" w:hAnsi="Calibri" w:cs="Calibri"/>
        <w:sz w:val="16"/>
        <w:szCs w:val="16"/>
        <w:lang w:eastAsia="en-AU"/>
      </w:rPr>
      <w:t>Please check that you are using the current version by checking on the QMS Website.</w:t>
    </w:r>
  </w:p>
  <w:p w:rsidR="004F29A3" w:rsidRDefault="004F29A3" w:rsidP="004F29A3">
    <w:pPr>
      <w:spacing w:after="0" w:line="120" w:lineRule="auto"/>
      <w:rPr>
        <w:rFonts w:ascii="Calibri" w:eastAsia="Times New Roman" w:hAnsi="Calibri" w:cs="Calibri"/>
        <w:sz w:val="16"/>
        <w:szCs w:val="16"/>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481"/>
      <w:gridCol w:w="1377"/>
    </w:tblGrid>
    <w:tr w:rsidR="004F29A3" w:rsidTr="00DF489C">
      <w:trPr>
        <w:trHeight w:hRule="exact" w:val="227"/>
      </w:trPr>
      <w:tc>
        <w:tcPr>
          <w:tcW w:w="1384" w:type="dxa"/>
          <w:vAlign w:val="center"/>
          <w:hideMark/>
        </w:tcPr>
        <w:p w:rsidR="004F29A3" w:rsidRDefault="004F29A3" w:rsidP="00DF489C">
          <w:pPr>
            <w:rPr>
              <w:rFonts w:ascii="Calibri" w:eastAsia="Times New Roman" w:hAnsi="Calibri" w:cs="Calibri"/>
              <w:sz w:val="16"/>
              <w:szCs w:val="16"/>
              <w:lang w:eastAsia="en-AU"/>
            </w:rPr>
          </w:pPr>
          <w:r>
            <w:rPr>
              <w:rFonts w:ascii="Calibri" w:eastAsia="Times New Roman" w:hAnsi="Calibri" w:cs="Calibri"/>
              <w:b/>
              <w:sz w:val="16"/>
              <w:szCs w:val="16"/>
            </w:rPr>
            <w:t>Process Owner:</w:t>
          </w:r>
        </w:p>
      </w:tc>
      <w:tc>
        <w:tcPr>
          <w:tcW w:w="6481" w:type="dxa"/>
          <w:vAlign w:val="center"/>
          <w:hideMark/>
        </w:tcPr>
        <w:p w:rsidR="004F29A3" w:rsidRDefault="00847213" w:rsidP="00DF489C">
          <w:pPr>
            <w:rPr>
              <w:rFonts w:ascii="Calibri" w:eastAsia="Times New Roman" w:hAnsi="Calibri" w:cs="Calibri"/>
              <w:sz w:val="16"/>
              <w:szCs w:val="16"/>
              <w:lang w:eastAsia="en-AU"/>
            </w:rPr>
          </w:pPr>
          <w:r>
            <w:rPr>
              <w:rFonts w:ascii="Calibri" w:eastAsia="Times New Roman" w:hAnsi="Calibri" w:cs="Calibri"/>
              <w:sz w:val="16"/>
              <w:szCs w:val="16"/>
            </w:rPr>
            <w:t>C</w:t>
          </w:r>
          <w:r w:rsidR="00B33D9E">
            <w:rPr>
              <w:rFonts w:ascii="Calibri" w:eastAsia="Times New Roman" w:hAnsi="Calibri" w:cs="Calibri"/>
              <w:sz w:val="16"/>
              <w:szCs w:val="16"/>
            </w:rPr>
            <w:t xml:space="preserve">hief </w:t>
          </w:r>
          <w:r>
            <w:rPr>
              <w:rFonts w:ascii="Calibri" w:eastAsia="Times New Roman" w:hAnsi="Calibri" w:cs="Calibri"/>
              <w:sz w:val="16"/>
              <w:szCs w:val="16"/>
            </w:rPr>
            <w:t>F</w:t>
          </w:r>
          <w:r w:rsidR="00B33D9E">
            <w:rPr>
              <w:rFonts w:ascii="Calibri" w:eastAsia="Times New Roman" w:hAnsi="Calibri" w:cs="Calibri"/>
              <w:sz w:val="16"/>
              <w:szCs w:val="16"/>
            </w:rPr>
            <w:t xml:space="preserve">inance </w:t>
          </w:r>
          <w:r>
            <w:rPr>
              <w:rFonts w:ascii="Calibri" w:eastAsia="Times New Roman" w:hAnsi="Calibri" w:cs="Calibri"/>
              <w:sz w:val="16"/>
              <w:szCs w:val="16"/>
            </w:rPr>
            <w:t>O</w:t>
          </w:r>
          <w:r w:rsidR="00B33D9E">
            <w:rPr>
              <w:rFonts w:ascii="Calibri" w:eastAsia="Times New Roman" w:hAnsi="Calibri" w:cs="Calibri"/>
              <w:sz w:val="16"/>
              <w:szCs w:val="16"/>
            </w:rPr>
            <w:t>fficer</w:t>
          </w:r>
        </w:p>
      </w:tc>
      <w:tc>
        <w:tcPr>
          <w:tcW w:w="1377" w:type="dxa"/>
          <w:vAlign w:val="center"/>
          <w:hideMark/>
        </w:tcPr>
        <w:p w:rsidR="004F29A3" w:rsidRDefault="00847213" w:rsidP="00B33D9E">
          <w:pPr>
            <w:jc w:val="right"/>
            <w:rPr>
              <w:rFonts w:ascii="Calibri" w:eastAsia="Times New Roman" w:hAnsi="Calibri" w:cs="Calibri"/>
              <w:sz w:val="16"/>
              <w:szCs w:val="16"/>
              <w:lang w:eastAsia="en-AU"/>
            </w:rPr>
          </w:pPr>
          <w:r>
            <w:rPr>
              <w:rFonts w:ascii="Calibri" w:eastAsia="Times New Roman" w:hAnsi="Calibri" w:cs="Calibri"/>
              <w:sz w:val="16"/>
              <w:szCs w:val="16"/>
            </w:rPr>
            <w:t>© Chisholm 201</w:t>
          </w:r>
          <w:r w:rsidR="00B33D9E">
            <w:rPr>
              <w:rFonts w:ascii="Calibri" w:eastAsia="Times New Roman" w:hAnsi="Calibri" w:cs="Calibri"/>
              <w:sz w:val="16"/>
              <w:szCs w:val="16"/>
            </w:rPr>
            <w:t>7</w:t>
          </w:r>
        </w:p>
      </w:tc>
    </w:tr>
    <w:tr w:rsidR="004F29A3" w:rsidTr="00DF489C">
      <w:trPr>
        <w:trHeight w:hRule="exact" w:val="227"/>
      </w:trPr>
      <w:tc>
        <w:tcPr>
          <w:tcW w:w="1384" w:type="dxa"/>
          <w:vAlign w:val="center"/>
          <w:hideMark/>
        </w:tcPr>
        <w:p w:rsidR="004F29A3" w:rsidRDefault="004F29A3" w:rsidP="00DF489C">
          <w:pPr>
            <w:rPr>
              <w:rFonts w:ascii="Calibri" w:eastAsia="Times New Roman" w:hAnsi="Calibri" w:cs="Calibri"/>
              <w:b/>
              <w:sz w:val="16"/>
              <w:szCs w:val="16"/>
            </w:rPr>
          </w:pPr>
          <w:r>
            <w:rPr>
              <w:rFonts w:ascii="Calibri" w:eastAsia="Times New Roman" w:hAnsi="Calibri" w:cs="Calibri"/>
              <w:b/>
              <w:sz w:val="16"/>
              <w:szCs w:val="16"/>
            </w:rPr>
            <w:t>Version Date:</w:t>
          </w:r>
        </w:p>
      </w:tc>
      <w:tc>
        <w:tcPr>
          <w:tcW w:w="6481" w:type="dxa"/>
          <w:vAlign w:val="center"/>
          <w:hideMark/>
        </w:tcPr>
        <w:p w:rsidR="004F29A3" w:rsidRDefault="00B33D9E" w:rsidP="00DF489C">
          <w:pPr>
            <w:rPr>
              <w:rFonts w:ascii="Calibri" w:eastAsia="Times New Roman" w:hAnsi="Calibri" w:cs="Calibri"/>
              <w:sz w:val="16"/>
              <w:szCs w:val="16"/>
              <w:lang w:eastAsia="en-AU"/>
            </w:rPr>
          </w:pPr>
          <w:r>
            <w:rPr>
              <w:rFonts w:ascii="Calibri" w:eastAsia="Times New Roman" w:hAnsi="Calibri" w:cs="Calibri"/>
              <w:sz w:val="16"/>
              <w:szCs w:val="16"/>
            </w:rPr>
            <w:t>31 March 2017</w:t>
          </w:r>
        </w:p>
      </w:tc>
      <w:tc>
        <w:tcPr>
          <w:tcW w:w="1377" w:type="dxa"/>
          <w:vAlign w:val="center"/>
          <w:hideMark/>
        </w:tcPr>
        <w:p w:rsidR="004F29A3" w:rsidRDefault="004F29A3" w:rsidP="00DF489C">
          <w:pPr>
            <w:jc w:val="right"/>
            <w:rPr>
              <w:rFonts w:ascii="Calibri" w:eastAsia="Times New Roman" w:hAnsi="Calibri" w:cs="Calibri"/>
              <w:sz w:val="16"/>
              <w:szCs w:val="16"/>
              <w:lang w:eastAsia="en-AU"/>
            </w:rPr>
          </w:pPr>
          <w:r>
            <w:rPr>
              <w:rFonts w:ascii="Calibri" w:eastAsia="Times New Roman" w:hAnsi="Calibri" w:cs="Calibri"/>
              <w:snapToGrid w:val="0"/>
              <w:sz w:val="16"/>
              <w:szCs w:val="16"/>
            </w:rPr>
            <w:t xml:space="preserve">Page </w:t>
          </w:r>
          <w:r>
            <w:rPr>
              <w:rFonts w:ascii="Calibri" w:hAnsi="Calibri"/>
              <w:sz w:val="16"/>
              <w:szCs w:val="16"/>
            </w:rPr>
            <w:fldChar w:fldCharType="begin"/>
          </w:r>
          <w:r>
            <w:rPr>
              <w:rFonts w:ascii="Calibri" w:eastAsia="Times New Roman" w:hAnsi="Calibri" w:cs="Calibri"/>
              <w:snapToGrid w:val="0"/>
              <w:sz w:val="16"/>
              <w:szCs w:val="16"/>
            </w:rPr>
            <w:instrText xml:space="preserve"> PAGE </w:instrText>
          </w:r>
          <w:r>
            <w:rPr>
              <w:rFonts w:ascii="Calibri" w:hAnsi="Calibri"/>
              <w:sz w:val="16"/>
              <w:szCs w:val="16"/>
            </w:rPr>
            <w:fldChar w:fldCharType="separate"/>
          </w:r>
          <w:r w:rsidR="009207ED">
            <w:rPr>
              <w:rFonts w:ascii="Calibri" w:eastAsia="Times New Roman" w:hAnsi="Calibri" w:cs="Calibri"/>
              <w:noProof/>
              <w:snapToGrid w:val="0"/>
              <w:sz w:val="16"/>
              <w:szCs w:val="16"/>
            </w:rPr>
            <w:t>2</w:t>
          </w:r>
          <w:r>
            <w:rPr>
              <w:rFonts w:ascii="Calibri" w:hAnsi="Calibri"/>
              <w:sz w:val="16"/>
              <w:szCs w:val="16"/>
            </w:rPr>
            <w:fldChar w:fldCharType="end"/>
          </w:r>
          <w:r>
            <w:rPr>
              <w:rFonts w:ascii="Calibri" w:eastAsia="Times New Roman" w:hAnsi="Calibri" w:cs="Calibri"/>
              <w:snapToGrid w:val="0"/>
              <w:sz w:val="16"/>
              <w:szCs w:val="16"/>
            </w:rPr>
            <w:t xml:space="preserve"> of </w:t>
          </w:r>
          <w:r>
            <w:rPr>
              <w:rFonts w:ascii="Calibri" w:hAnsi="Calibri"/>
              <w:sz w:val="16"/>
              <w:szCs w:val="16"/>
            </w:rPr>
            <w:fldChar w:fldCharType="begin"/>
          </w:r>
          <w:r>
            <w:rPr>
              <w:rFonts w:ascii="Calibri" w:eastAsia="Times New Roman" w:hAnsi="Calibri" w:cs="Calibri"/>
              <w:snapToGrid w:val="0"/>
              <w:sz w:val="16"/>
              <w:szCs w:val="16"/>
            </w:rPr>
            <w:instrText xml:space="preserve"> NUMPAGES </w:instrText>
          </w:r>
          <w:r>
            <w:rPr>
              <w:rFonts w:ascii="Calibri" w:hAnsi="Calibri"/>
              <w:sz w:val="16"/>
              <w:szCs w:val="16"/>
            </w:rPr>
            <w:fldChar w:fldCharType="separate"/>
          </w:r>
          <w:r w:rsidR="009207ED">
            <w:rPr>
              <w:rFonts w:ascii="Calibri" w:eastAsia="Times New Roman" w:hAnsi="Calibri" w:cs="Calibri"/>
              <w:noProof/>
              <w:snapToGrid w:val="0"/>
              <w:sz w:val="16"/>
              <w:szCs w:val="16"/>
            </w:rPr>
            <w:t>6</w:t>
          </w:r>
          <w:r>
            <w:rPr>
              <w:rFonts w:ascii="Calibri" w:hAnsi="Calibri"/>
              <w:sz w:val="16"/>
              <w:szCs w:val="16"/>
            </w:rPr>
            <w:fldChar w:fldCharType="end"/>
          </w:r>
        </w:p>
      </w:tc>
    </w:tr>
    <w:bookmarkEnd w:id="1"/>
    <w:bookmarkEnd w:id="2"/>
  </w:tbl>
  <w:p w:rsidR="00A864ED" w:rsidRPr="00A25BD5" w:rsidRDefault="00A864ED"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DE" w:rsidRDefault="003801DE" w:rsidP="002D4B54">
      <w:pPr>
        <w:spacing w:after="0"/>
      </w:pPr>
      <w:r>
        <w:separator/>
      </w:r>
    </w:p>
  </w:footnote>
  <w:footnote w:type="continuationSeparator" w:id="0">
    <w:p w:rsidR="003801DE" w:rsidRDefault="003801DE"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5"/>
      <w:gridCol w:w="2373"/>
    </w:tblGrid>
    <w:tr w:rsidR="00967438" w:rsidTr="009B2CFB">
      <w:trPr>
        <w:trHeight w:val="552"/>
      </w:trPr>
      <w:tc>
        <w:tcPr>
          <w:tcW w:w="7479" w:type="dxa"/>
          <w:vAlign w:val="center"/>
        </w:tcPr>
        <w:p w:rsidR="00967438" w:rsidRPr="00CB15FC" w:rsidRDefault="00967438" w:rsidP="00486B85">
          <w:pPr>
            <w:pStyle w:val="Header"/>
            <w:rPr>
              <w:b/>
              <w:sz w:val="28"/>
              <w:szCs w:val="28"/>
            </w:rPr>
          </w:pPr>
          <w:r w:rsidRPr="00CB15FC">
            <w:rPr>
              <w:rFonts w:asciiTheme="minorHAnsi" w:hAnsiTheme="minorHAnsi"/>
              <w:b/>
              <w:sz w:val="28"/>
              <w:szCs w:val="28"/>
            </w:rPr>
            <w:t>QMS</w:t>
          </w:r>
          <w:r>
            <w:rPr>
              <w:rFonts w:asciiTheme="minorHAnsi" w:hAnsiTheme="minorHAnsi"/>
              <w:b/>
              <w:sz w:val="28"/>
              <w:szCs w:val="28"/>
            </w:rPr>
            <w:t>509</w:t>
          </w:r>
          <w:r w:rsidR="00577CB2">
            <w:rPr>
              <w:rFonts w:asciiTheme="minorHAnsi" w:hAnsiTheme="minorHAnsi"/>
              <w:b/>
              <w:sz w:val="28"/>
              <w:szCs w:val="28"/>
            </w:rPr>
            <w:t>-PO</w:t>
          </w:r>
          <w:r w:rsidRPr="00CB15FC">
            <w:rPr>
              <w:rFonts w:asciiTheme="minorHAnsi" w:hAnsiTheme="minorHAnsi"/>
              <w:b/>
              <w:sz w:val="28"/>
              <w:szCs w:val="28"/>
            </w:rPr>
            <w:t xml:space="preserve"> – </w:t>
          </w:r>
          <w:r>
            <w:rPr>
              <w:rFonts w:asciiTheme="minorHAnsi" w:hAnsiTheme="minorHAnsi"/>
              <w:b/>
              <w:sz w:val="28"/>
              <w:szCs w:val="28"/>
            </w:rPr>
            <w:t xml:space="preserve">GIFTS </w:t>
          </w:r>
          <w:r w:rsidR="00486B85">
            <w:rPr>
              <w:rFonts w:asciiTheme="minorHAnsi" w:hAnsiTheme="minorHAnsi"/>
              <w:b/>
              <w:sz w:val="28"/>
              <w:szCs w:val="28"/>
            </w:rPr>
            <w:t>BENEFITS &amp; HOSPITALITY</w:t>
          </w:r>
          <w:r w:rsidR="00577CB2">
            <w:rPr>
              <w:rFonts w:asciiTheme="minorHAnsi" w:hAnsiTheme="minorHAnsi"/>
              <w:b/>
              <w:sz w:val="28"/>
              <w:szCs w:val="28"/>
            </w:rPr>
            <w:t xml:space="preserve"> POLICY</w:t>
          </w:r>
        </w:p>
      </w:tc>
      <w:tc>
        <w:tcPr>
          <w:tcW w:w="2375" w:type="dxa"/>
          <w:vAlign w:val="center"/>
        </w:tcPr>
        <w:p w:rsidR="00967438" w:rsidRDefault="00967438" w:rsidP="009B2CFB">
          <w:pPr>
            <w:pStyle w:val="Header"/>
            <w:jc w:val="right"/>
          </w:pPr>
          <w:r w:rsidRPr="00B63A62">
            <w:rPr>
              <w:noProof/>
              <w:color w:val="1F497D"/>
              <w:lang w:eastAsia="en-AU"/>
            </w:rPr>
            <w:drawing>
              <wp:inline distT="0" distB="0" distL="0" distR="0" wp14:anchorId="5A35A7E6" wp14:editId="57771BDD">
                <wp:extent cx="1344226" cy="199337"/>
                <wp:effectExtent l="0" t="0" r="0" b="0"/>
                <wp:docPr id="2" name="Picture 2" descr="Description: cid:image001.jpg@01CD2EC3.1203C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D2EC3.1203C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008" cy="204791"/>
                        </a:xfrm>
                        <a:prstGeom prst="rect">
                          <a:avLst/>
                        </a:prstGeom>
                        <a:noFill/>
                        <a:ln>
                          <a:noFill/>
                        </a:ln>
                      </pic:spPr>
                    </pic:pic>
                  </a:graphicData>
                </a:graphic>
              </wp:inline>
            </w:drawing>
          </w:r>
        </w:p>
      </w:tc>
    </w:tr>
  </w:tbl>
  <w:p w:rsidR="00967438" w:rsidRDefault="0096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C56"/>
    <w:multiLevelType w:val="multilevel"/>
    <w:tmpl w:val="225C6EB8"/>
    <w:lvl w:ilvl="0">
      <w:start w:val="1"/>
      <w:numFmt w:val="bullet"/>
      <w:lvlText w:val=""/>
      <w:lvlJc w:val="left"/>
      <w:pPr>
        <w:ind w:left="360" w:hanging="360"/>
      </w:pPr>
      <w:rPr>
        <w:rFonts w:ascii="Symbol" w:hAnsi="Symbol" w:hint="default"/>
        <w:color w:val="FFFFFF" w:themeColor="background1"/>
        <w:sz w:val="24"/>
        <w:szCs w:val="24"/>
      </w:rPr>
    </w:lvl>
    <w:lvl w:ilvl="1">
      <w:start w:val="1"/>
      <w:numFmt w:val="bullet"/>
      <w:lvlText w:val=""/>
      <w:lvlJc w:val="left"/>
      <w:pPr>
        <w:ind w:left="107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DE4877"/>
    <w:multiLevelType w:val="multilevel"/>
    <w:tmpl w:val="5F163166"/>
    <w:lvl w:ilvl="0">
      <w:start w:val="1"/>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AE71B4"/>
    <w:multiLevelType w:val="hybridMultilevel"/>
    <w:tmpl w:val="F878BDF8"/>
    <w:lvl w:ilvl="0" w:tplc="051441FC">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9E7AD8"/>
    <w:multiLevelType w:val="multilevel"/>
    <w:tmpl w:val="3C7E02CA"/>
    <w:lvl w:ilvl="0">
      <w:start w:val="1"/>
      <w:numFmt w:val="decimal"/>
      <w:lvlText w:val="%1."/>
      <w:lvlJc w:val="left"/>
      <w:pPr>
        <w:ind w:left="360" w:hanging="360"/>
      </w:pPr>
      <w:rPr>
        <w:rFonts w:hint="default"/>
        <w:color w:val="FFFFFF" w:themeColor="background1"/>
        <w:sz w:val="24"/>
        <w:szCs w:val="24"/>
      </w:rPr>
    </w:lvl>
    <w:lvl w:ilvl="1">
      <w:start w:val="1"/>
      <w:numFmt w:val="decimal"/>
      <w:pStyle w:val="ChisholmListLevel2"/>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DA65D6"/>
    <w:multiLevelType w:val="multilevel"/>
    <w:tmpl w:val="E792932C"/>
    <w:lvl w:ilvl="0">
      <w:start w:val="4"/>
      <w:numFmt w:val="decimal"/>
      <w:lvlText w:val="%1"/>
      <w:lvlJc w:val="left"/>
      <w:pPr>
        <w:ind w:left="360" w:hanging="360"/>
      </w:pPr>
      <w:rPr>
        <w:rFonts w:hint="default"/>
      </w:rPr>
    </w:lvl>
    <w:lvl w:ilvl="1">
      <w:start w:val="3"/>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96C357F"/>
    <w:multiLevelType w:val="multilevel"/>
    <w:tmpl w:val="E6D89A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5.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D20D92"/>
    <w:multiLevelType w:val="multilevel"/>
    <w:tmpl w:val="D812BCA0"/>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5.%2.%3."/>
      <w:lvlJc w:val="left"/>
      <w:pPr>
        <w:ind w:left="1146" w:hanging="720"/>
      </w:pPr>
      <w:rPr>
        <w:rFonts w:ascii="Calibri" w:hAnsi="Calibri"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hint="default"/>
      </w:rPr>
    </w:lvl>
    <w:lvl w:ilvl="8" w:tplc="21482E36" w:tentative="1">
      <w:start w:val="1"/>
      <w:numFmt w:val="bullet"/>
      <w:lvlText w:val=""/>
      <w:lvlJc w:val="left"/>
      <w:pPr>
        <w:ind w:left="6480" w:hanging="360"/>
      </w:pPr>
      <w:rPr>
        <w:rFonts w:ascii="Wingdings" w:hAnsi="Wingdings" w:hint="default"/>
      </w:rPr>
    </w:lvl>
  </w:abstractNum>
  <w:abstractNum w:abstractNumId="9" w15:restartNumberingAfterBreak="0">
    <w:nsid w:val="1BED0B44"/>
    <w:multiLevelType w:val="multilevel"/>
    <w:tmpl w:val="DECCF322"/>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F6827"/>
    <w:multiLevelType w:val="hybridMultilevel"/>
    <w:tmpl w:val="E0049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2B2E2F58"/>
    <w:multiLevelType w:val="multilevel"/>
    <w:tmpl w:val="9394400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4.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065091"/>
    <w:multiLevelType w:val="multilevel"/>
    <w:tmpl w:val="CA36FDAA"/>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pStyle w:val="ChisholmListLevel3"/>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D3536E"/>
    <w:multiLevelType w:val="multilevel"/>
    <w:tmpl w:val="E5DA5FA2"/>
    <w:lvl w:ilvl="0">
      <w:start w:val="4"/>
      <w:numFmt w:val="decimal"/>
      <w:lvlText w:val="%1."/>
      <w:lvlJc w:val="left"/>
      <w:pPr>
        <w:ind w:left="450" w:hanging="450"/>
      </w:pPr>
      <w:rPr>
        <w:rFonts w:hint="default"/>
      </w:rPr>
    </w:lvl>
    <w:lvl w:ilvl="1">
      <w:start w:val="1"/>
      <w:numFmt w:val="decimal"/>
      <w:lvlText w:val="5.%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954E60"/>
    <w:multiLevelType w:val="hybridMultilevel"/>
    <w:tmpl w:val="16BEB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454E051B"/>
    <w:multiLevelType w:val="hybridMultilevel"/>
    <w:tmpl w:val="30BE4942"/>
    <w:lvl w:ilvl="0" w:tplc="D8A280C0">
      <w:start w:val="1"/>
      <w:numFmt w:val="decimal"/>
      <w:pStyle w:val="Policylist1"/>
      <w:lvlText w:val="%1."/>
      <w:lvlJc w:val="left"/>
      <w:pPr>
        <w:ind w:left="720" w:hanging="360"/>
      </w:pPr>
      <w:rPr>
        <w:rFonts w:cs="Times New Roman" w:hint="default"/>
      </w:rPr>
    </w:lvl>
    <w:lvl w:ilvl="1" w:tplc="B6426ED4" w:tentative="1">
      <w:start w:val="1"/>
      <w:numFmt w:val="bullet"/>
      <w:lvlText w:val="o"/>
      <w:lvlJc w:val="left"/>
      <w:pPr>
        <w:ind w:left="1440" w:hanging="360"/>
      </w:pPr>
      <w:rPr>
        <w:rFonts w:ascii="Courier New" w:hAnsi="Courier New"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hint="default"/>
      </w:rPr>
    </w:lvl>
    <w:lvl w:ilvl="8" w:tplc="2014F8C8" w:tentative="1">
      <w:start w:val="1"/>
      <w:numFmt w:val="bullet"/>
      <w:lvlText w:val=""/>
      <w:lvlJc w:val="left"/>
      <w:pPr>
        <w:ind w:left="6480" w:hanging="360"/>
      </w:pPr>
      <w:rPr>
        <w:rFonts w:ascii="Wingdings" w:hAnsi="Wingdings" w:hint="default"/>
      </w:rPr>
    </w:lvl>
  </w:abstractNum>
  <w:abstractNum w:abstractNumId="18" w15:restartNumberingAfterBreak="0">
    <w:nsid w:val="4EFC52B1"/>
    <w:multiLevelType w:val="hybridMultilevel"/>
    <w:tmpl w:val="0AB8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666A0D"/>
    <w:multiLevelType w:val="multilevel"/>
    <w:tmpl w:val="152C9E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5.3.%3"/>
      <w:lvlJc w:val="left"/>
      <w:pPr>
        <w:ind w:left="1080" w:hanging="360"/>
      </w:pPr>
      <w:rPr>
        <w:rFonts w:asciiTheme="minorHAnsi" w:hAnsiTheme="minorHAnsi"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C37CDC"/>
    <w:multiLevelType w:val="multilevel"/>
    <w:tmpl w:val="C30ADD36"/>
    <w:lvl w:ilvl="0">
      <w:start w:val="1"/>
      <w:numFmt w:val="bullet"/>
      <w:lvlText w:val=""/>
      <w:lvlJc w:val="left"/>
      <w:pPr>
        <w:ind w:left="360" w:hanging="360"/>
      </w:pPr>
      <w:rPr>
        <w:rFonts w:ascii="Symbol" w:hAnsi="Symbol" w:hint="default"/>
        <w:color w:val="FFFFFF" w:themeColor="background1"/>
        <w:sz w:val="24"/>
        <w:szCs w:val="24"/>
      </w:rPr>
    </w:lvl>
    <w:lvl w:ilvl="1">
      <w:start w:val="1"/>
      <w:numFmt w:val="bullet"/>
      <w:lvlText w:val=""/>
      <w:lvlJc w:val="left"/>
      <w:pPr>
        <w:ind w:left="107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ED6152"/>
    <w:multiLevelType w:val="multilevel"/>
    <w:tmpl w:val="8AAC887E"/>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D9481B"/>
    <w:multiLevelType w:val="multilevel"/>
    <w:tmpl w:val="476C87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5.4.%3"/>
      <w:lvlJc w:val="left"/>
      <w:pPr>
        <w:ind w:left="1080" w:hanging="360"/>
      </w:pPr>
      <w:rPr>
        <w:rFonts w:asciiTheme="minorHAnsi" w:hAnsiTheme="minorHAnsi"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FB4092"/>
    <w:multiLevelType w:val="multilevel"/>
    <w:tmpl w:val="E3225132"/>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723C59"/>
    <w:multiLevelType w:val="hybridMultilevel"/>
    <w:tmpl w:val="E9BC6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8C0379"/>
    <w:multiLevelType w:val="multilevel"/>
    <w:tmpl w:val="E640BE74"/>
    <w:lvl w:ilvl="0">
      <w:start w:val="1"/>
      <w:numFmt w:val="bullet"/>
      <w:lvlText w:val=""/>
      <w:lvlJc w:val="left"/>
      <w:pPr>
        <w:ind w:left="360" w:hanging="360"/>
      </w:pPr>
      <w:rPr>
        <w:rFonts w:ascii="Symbol" w:hAnsi="Symbol" w:hint="default"/>
        <w:color w:val="FFFFFF" w:themeColor="background1"/>
        <w:sz w:val="24"/>
        <w:szCs w:val="24"/>
      </w:rPr>
    </w:lvl>
    <w:lvl w:ilvl="1">
      <w:start w:val="1"/>
      <w:numFmt w:val="bullet"/>
      <w:lvlText w:val=""/>
      <w:lvlJc w:val="left"/>
      <w:pPr>
        <w:ind w:left="107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2D40FE"/>
    <w:multiLevelType w:val="hybridMultilevel"/>
    <w:tmpl w:val="19ECE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B72B7B"/>
    <w:multiLevelType w:val="hybridMultilevel"/>
    <w:tmpl w:val="85860136"/>
    <w:lvl w:ilvl="0" w:tplc="8AFA097C">
      <w:start w:val="1"/>
      <w:numFmt w:val="decimal"/>
      <w:pStyle w:val="Heading2"/>
      <w:lvlText w:val="%1."/>
      <w:lvlJc w:val="left"/>
      <w:pPr>
        <w:ind w:left="720" w:hanging="360"/>
      </w:pPr>
      <w:rPr>
        <w:rFonts w:cs="Times New Roman"/>
      </w:rPr>
    </w:lvl>
    <w:lvl w:ilvl="1" w:tplc="4150FBF6" w:tentative="1">
      <w:start w:val="1"/>
      <w:numFmt w:val="lowerLetter"/>
      <w:lvlText w:val="%2."/>
      <w:lvlJc w:val="left"/>
      <w:pPr>
        <w:ind w:left="1440" w:hanging="360"/>
      </w:pPr>
      <w:rPr>
        <w:rFonts w:cs="Times New Roman"/>
      </w:rPr>
    </w:lvl>
    <w:lvl w:ilvl="2" w:tplc="9DAEC5DC" w:tentative="1">
      <w:start w:val="1"/>
      <w:numFmt w:val="lowerRoman"/>
      <w:lvlText w:val="%3."/>
      <w:lvlJc w:val="right"/>
      <w:pPr>
        <w:ind w:left="2160" w:hanging="180"/>
      </w:pPr>
      <w:rPr>
        <w:rFonts w:cs="Times New Roman"/>
      </w:rPr>
    </w:lvl>
    <w:lvl w:ilvl="3" w:tplc="0D28317C" w:tentative="1">
      <w:start w:val="1"/>
      <w:numFmt w:val="decimal"/>
      <w:lvlText w:val="%4."/>
      <w:lvlJc w:val="left"/>
      <w:pPr>
        <w:ind w:left="2880" w:hanging="360"/>
      </w:pPr>
      <w:rPr>
        <w:rFonts w:cs="Times New Roman"/>
      </w:rPr>
    </w:lvl>
    <w:lvl w:ilvl="4" w:tplc="C0FAED6A" w:tentative="1">
      <w:start w:val="1"/>
      <w:numFmt w:val="lowerLetter"/>
      <w:lvlText w:val="%5."/>
      <w:lvlJc w:val="left"/>
      <w:pPr>
        <w:ind w:left="3600" w:hanging="360"/>
      </w:pPr>
      <w:rPr>
        <w:rFonts w:cs="Times New Roman"/>
      </w:rPr>
    </w:lvl>
    <w:lvl w:ilvl="5" w:tplc="A830E2A2" w:tentative="1">
      <w:start w:val="1"/>
      <w:numFmt w:val="lowerRoman"/>
      <w:lvlText w:val="%6."/>
      <w:lvlJc w:val="right"/>
      <w:pPr>
        <w:ind w:left="4320" w:hanging="180"/>
      </w:pPr>
      <w:rPr>
        <w:rFonts w:cs="Times New Roman"/>
      </w:rPr>
    </w:lvl>
    <w:lvl w:ilvl="6" w:tplc="09729DE2" w:tentative="1">
      <w:start w:val="1"/>
      <w:numFmt w:val="decimal"/>
      <w:lvlText w:val="%7."/>
      <w:lvlJc w:val="left"/>
      <w:pPr>
        <w:ind w:left="5040" w:hanging="360"/>
      </w:pPr>
      <w:rPr>
        <w:rFonts w:cs="Times New Roman"/>
      </w:rPr>
    </w:lvl>
    <w:lvl w:ilvl="7" w:tplc="681A1D14" w:tentative="1">
      <w:start w:val="1"/>
      <w:numFmt w:val="lowerLetter"/>
      <w:lvlText w:val="%8."/>
      <w:lvlJc w:val="left"/>
      <w:pPr>
        <w:ind w:left="5760" w:hanging="360"/>
      </w:pPr>
      <w:rPr>
        <w:rFonts w:cs="Times New Roman"/>
      </w:rPr>
    </w:lvl>
    <w:lvl w:ilvl="8" w:tplc="FDC40144" w:tentative="1">
      <w:start w:val="1"/>
      <w:numFmt w:val="lowerRoman"/>
      <w:lvlText w:val="%9."/>
      <w:lvlJc w:val="right"/>
      <w:pPr>
        <w:ind w:left="6480" w:hanging="180"/>
      </w:pPr>
      <w:rPr>
        <w:rFonts w:cs="Times New Roman"/>
      </w:rPr>
    </w:lvl>
  </w:abstractNum>
  <w:abstractNum w:abstractNumId="28" w15:restartNumberingAfterBreak="0">
    <w:nsid w:val="75FE53AE"/>
    <w:multiLevelType w:val="multilevel"/>
    <w:tmpl w:val="A6126A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156"/>
        </w:tabs>
        <w:ind w:left="1156" w:hanging="360"/>
      </w:pPr>
      <w:rPr>
        <w:rFonts w:ascii="Courier New" w:hAnsi="Courier New" w:hint="default"/>
        <w:sz w:val="20"/>
      </w:r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29" w15:restartNumberingAfterBreak="0">
    <w:nsid w:val="79AF75A4"/>
    <w:multiLevelType w:val="multilevel"/>
    <w:tmpl w:val="BC0A6272"/>
    <w:lvl w:ilvl="0">
      <w:start w:val="1"/>
      <w:numFmt w:val="decimal"/>
      <w:lvlText w:val="%1."/>
      <w:lvlJc w:val="left"/>
      <w:pPr>
        <w:ind w:left="360" w:hanging="360"/>
      </w:pPr>
      <w:rPr>
        <w:rFonts w:hint="default"/>
        <w:color w:val="FFFFFF" w:themeColor="background1"/>
        <w:sz w:val="24"/>
        <w:szCs w:val="24"/>
      </w:rPr>
    </w:lvl>
    <w:lvl w:ilvl="1">
      <w:start w:val="1"/>
      <w:numFmt w:val="bullet"/>
      <w:lvlText w:val=""/>
      <w:lvlJc w:val="left"/>
      <w:pPr>
        <w:ind w:left="107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6"/>
  </w:num>
  <w:num w:numId="3">
    <w:abstractNumId w:val="27"/>
  </w:num>
  <w:num w:numId="4">
    <w:abstractNumId w:val="5"/>
  </w:num>
  <w:num w:numId="5">
    <w:abstractNumId w:val="8"/>
  </w:num>
  <w:num w:numId="6">
    <w:abstractNumId w:val="17"/>
  </w:num>
  <w:num w:numId="7">
    <w:abstractNumId w:val="21"/>
  </w:num>
  <w:num w:numId="8">
    <w:abstractNumId w:val="7"/>
  </w:num>
  <w:num w:numId="9">
    <w:abstractNumId w:val="14"/>
  </w:num>
  <w:num w:numId="10">
    <w:abstractNumId w:val="3"/>
  </w:num>
  <w:num w:numId="11">
    <w:abstractNumId w:val="13"/>
  </w:num>
  <w:num w:numId="12">
    <w:abstractNumId w:val="28"/>
  </w:num>
  <w:num w:numId="13">
    <w:abstractNumId w:val="26"/>
  </w:num>
  <w:num w:numId="14">
    <w:abstractNumId w:val="10"/>
  </w:num>
  <w:num w:numId="15">
    <w:abstractNumId w:val="29"/>
  </w:num>
  <w:num w:numId="16">
    <w:abstractNumId w:val="3"/>
  </w:num>
  <w:num w:numId="17">
    <w:abstractNumId w:val="3"/>
  </w:num>
  <w:num w:numId="18">
    <w:abstractNumId w:val="3"/>
  </w:num>
  <w:num w:numId="19">
    <w:abstractNumId w:val="3"/>
  </w:num>
  <w:num w:numId="20">
    <w:abstractNumId w:val="25"/>
  </w:num>
  <w:num w:numId="21">
    <w:abstractNumId w:val="0"/>
  </w:num>
  <w:num w:numId="22">
    <w:abstractNumId w:val="20"/>
  </w:num>
  <w:num w:numId="23">
    <w:abstractNumId w:val="4"/>
  </w:num>
  <w:num w:numId="24">
    <w:abstractNumId w:val="23"/>
  </w:num>
  <w:num w:numId="25">
    <w:abstractNumId w:val="15"/>
  </w:num>
  <w:num w:numId="26">
    <w:abstractNumId w:val="2"/>
  </w:num>
  <w:num w:numId="27">
    <w:abstractNumId w:val="3"/>
  </w:num>
  <w:num w:numId="28">
    <w:abstractNumId w:val="3"/>
  </w:num>
  <w:num w:numId="29">
    <w:abstractNumId w:val="3"/>
  </w:num>
  <w:num w:numId="30">
    <w:abstractNumId w:val="3"/>
  </w:num>
  <w:num w:numId="31">
    <w:abstractNumId w:val="6"/>
  </w:num>
  <w:num w:numId="32">
    <w:abstractNumId w:val="19"/>
  </w:num>
  <w:num w:numId="33">
    <w:abstractNumId w:val="22"/>
  </w:num>
  <w:num w:numId="34">
    <w:abstractNumId w:val="1"/>
  </w:num>
  <w:num w:numId="35">
    <w:abstractNumId w:val="3"/>
  </w:num>
  <w:num w:numId="36">
    <w:abstractNumId w:val="12"/>
  </w:num>
  <w:num w:numId="37">
    <w:abstractNumId w:val="9"/>
  </w:num>
  <w:num w:numId="38">
    <w:abstractNumId w:val="18"/>
  </w:num>
  <w:num w:numId="39">
    <w:abstractNumId w:val="24"/>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A9"/>
    <w:rsid w:val="00000439"/>
    <w:rsid w:val="00000ED4"/>
    <w:rsid w:val="00004684"/>
    <w:rsid w:val="0000702E"/>
    <w:rsid w:val="00014591"/>
    <w:rsid w:val="00016968"/>
    <w:rsid w:val="00017F2D"/>
    <w:rsid w:val="00022A92"/>
    <w:rsid w:val="00025786"/>
    <w:rsid w:val="00025D42"/>
    <w:rsid w:val="0002620A"/>
    <w:rsid w:val="00027DD2"/>
    <w:rsid w:val="00027FF8"/>
    <w:rsid w:val="00030B9A"/>
    <w:rsid w:val="00031A60"/>
    <w:rsid w:val="0004266C"/>
    <w:rsid w:val="00046873"/>
    <w:rsid w:val="00046D5B"/>
    <w:rsid w:val="00047976"/>
    <w:rsid w:val="00047AE6"/>
    <w:rsid w:val="00047DC5"/>
    <w:rsid w:val="00050DC7"/>
    <w:rsid w:val="00067663"/>
    <w:rsid w:val="00070214"/>
    <w:rsid w:val="00072B82"/>
    <w:rsid w:val="0008222C"/>
    <w:rsid w:val="00096B70"/>
    <w:rsid w:val="000A22C7"/>
    <w:rsid w:val="000A7A4C"/>
    <w:rsid w:val="000B1F9C"/>
    <w:rsid w:val="000C0B39"/>
    <w:rsid w:val="000C172C"/>
    <w:rsid w:val="000C4F94"/>
    <w:rsid w:val="000D6474"/>
    <w:rsid w:val="000D6776"/>
    <w:rsid w:val="000E06D2"/>
    <w:rsid w:val="000E0A87"/>
    <w:rsid w:val="000E528B"/>
    <w:rsid w:val="000E5D49"/>
    <w:rsid w:val="000E6792"/>
    <w:rsid w:val="000E6BBB"/>
    <w:rsid w:val="000E7409"/>
    <w:rsid w:val="000E7BA9"/>
    <w:rsid w:val="000F1D08"/>
    <w:rsid w:val="000F4255"/>
    <w:rsid w:val="000F49ED"/>
    <w:rsid w:val="000F6FF4"/>
    <w:rsid w:val="000F7733"/>
    <w:rsid w:val="00102FDB"/>
    <w:rsid w:val="00104873"/>
    <w:rsid w:val="00114486"/>
    <w:rsid w:val="0012585C"/>
    <w:rsid w:val="00134613"/>
    <w:rsid w:val="00134D29"/>
    <w:rsid w:val="00141DD2"/>
    <w:rsid w:val="00147297"/>
    <w:rsid w:val="0015372E"/>
    <w:rsid w:val="00153E46"/>
    <w:rsid w:val="001563BB"/>
    <w:rsid w:val="00166EA5"/>
    <w:rsid w:val="001729C7"/>
    <w:rsid w:val="001766C8"/>
    <w:rsid w:val="00182180"/>
    <w:rsid w:val="00187414"/>
    <w:rsid w:val="001908CA"/>
    <w:rsid w:val="001A58F5"/>
    <w:rsid w:val="001B03C4"/>
    <w:rsid w:val="001B6DCC"/>
    <w:rsid w:val="001B6FA9"/>
    <w:rsid w:val="001C35B0"/>
    <w:rsid w:val="001C4CE4"/>
    <w:rsid w:val="001D15CB"/>
    <w:rsid w:val="001D24A9"/>
    <w:rsid w:val="001D2DE5"/>
    <w:rsid w:val="001D485A"/>
    <w:rsid w:val="001D4B3C"/>
    <w:rsid w:val="001E3092"/>
    <w:rsid w:val="001E67A1"/>
    <w:rsid w:val="002031FB"/>
    <w:rsid w:val="0020375B"/>
    <w:rsid w:val="002071F5"/>
    <w:rsid w:val="00213285"/>
    <w:rsid w:val="002246D0"/>
    <w:rsid w:val="00235080"/>
    <w:rsid w:val="00235FF2"/>
    <w:rsid w:val="002443F3"/>
    <w:rsid w:val="00254DBE"/>
    <w:rsid w:val="00254E00"/>
    <w:rsid w:val="002576F2"/>
    <w:rsid w:val="00260A59"/>
    <w:rsid w:val="002642B4"/>
    <w:rsid w:val="002669C9"/>
    <w:rsid w:val="002709A8"/>
    <w:rsid w:val="00271D0D"/>
    <w:rsid w:val="0027605F"/>
    <w:rsid w:val="00277EFA"/>
    <w:rsid w:val="00295900"/>
    <w:rsid w:val="00295F15"/>
    <w:rsid w:val="002A02CA"/>
    <w:rsid w:val="002A2C4C"/>
    <w:rsid w:val="002A4ED3"/>
    <w:rsid w:val="002B0C57"/>
    <w:rsid w:val="002B3FBC"/>
    <w:rsid w:val="002C18CA"/>
    <w:rsid w:val="002C3CE4"/>
    <w:rsid w:val="002D0191"/>
    <w:rsid w:val="002D2BA3"/>
    <w:rsid w:val="002D4339"/>
    <w:rsid w:val="002D4B54"/>
    <w:rsid w:val="002E39E3"/>
    <w:rsid w:val="002E7384"/>
    <w:rsid w:val="002F0342"/>
    <w:rsid w:val="002F54FE"/>
    <w:rsid w:val="00300BE3"/>
    <w:rsid w:val="00301420"/>
    <w:rsid w:val="003029A1"/>
    <w:rsid w:val="003158A2"/>
    <w:rsid w:val="00316F5E"/>
    <w:rsid w:val="00326B39"/>
    <w:rsid w:val="00327F35"/>
    <w:rsid w:val="003322BC"/>
    <w:rsid w:val="0034665C"/>
    <w:rsid w:val="00346FDF"/>
    <w:rsid w:val="00350B58"/>
    <w:rsid w:val="00356C46"/>
    <w:rsid w:val="003574F7"/>
    <w:rsid w:val="00364142"/>
    <w:rsid w:val="00364A7D"/>
    <w:rsid w:val="00365D23"/>
    <w:rsid w:val="00366B3F"/>
    <w:rsid w:val="00367CAB"/>
    <w:rsid w:val="00371271"/>
    <w:rsid w:val="0038006E"/>
    <w:rsid w:val="003801DE"/>
    <w:rsid w:val="00382005"/>
    <w:rsid w:val="003821D6"/>
    <w:rsid w:val="00383531"/>
    <w:rsid w:val="00386BEE"/>
    <w:rsid w:val="003920DA"/>
    <w:rsid w:val="00392699"/>
    <w:rsid w:val="00393BAB"/>
    <w:rsid w:val="00393F79"/>
    <w:rsid w:val="00394EEA"/>
    <w:rsid w:val="00394F00"/>
    <w:rsid w:val="00396791"/>
    <w:rsid w:val="003A3037"/>
    <w:rsid w:val="003A42D2"/>
    <w:rsid w:val="003A4954"/>
    <w:rsid w:val="003A5BC4"/>
    <w:rsid w:val="003B45C3"/>
    <w:rsid w:val="003B7C96"/>
    <w:rsid w:val="003C3EE7"/>
    <w:rsid w:val="003D1466"/>
    <w:rsid w:val="003D1796"/>
    <w:rsid w:val="003D5B76"/>
    <w:rsid w:val="003E34DC"/>
    <w:rsid w:val="003E55D6"/>
    <w:rsid w:val="003E6337"/>
    <w:rsid w:val="003E6503"/>
    <w:rsid w:val="003E7E62"/>
    <w:rsid w:val="003F1754"/>
    <w:rsid w:val="003F7070"/>
    <w:rsid w:val="003F72C1"/>
    <w:rsid w:val="003F7350"/>
    <w:rsid w:val="00401292"/>
    <w:rsid w:val="00404A37"/>
    <w:rsid w:val="004059D6"/>
    <w:rsid w:val="00413456"/>
    <w:rsid w:val="0041646B"/>
    <w:rsid w:val="00416726"/>
    <w:rsid w:val="00423409"/>
    <w:rsid w:val="00424A55"/>
    <w:rsid w:val="00424B27"/>
    <w:rsid w:val="00426A9E"/>
    <w:rsid w:val="0043114F"/>
    <w:rsid w:val="0043174C"/>
    <w:rsid w:val="0043497E"/>
    <w:rsid w:val="004356EF"/>
    <w:rsid w:val="00435C98"/>
    <w:rsid w:val="00436153"/>
    <w:rsid w:val="00447026"/>
    <w:rsid w:val="004510A4"/>
    <w:rsid w:val="0045186F"/>
    <w:rsid w:val="00454A1D"/>
    <w:rsid w:val="00461974"/>
    <w:rsid w:val="00461F27"/>
    <w:rsid w:val="00463E24"/>
    <w:rsid w:val="00464743"/>
    <w:rsid w:val="004672D3"/>
    <w:rsid w:val="004703BF"/>
    <w:rsid w:val="00471790"/>
    <w:rsid w:val="00472276"/>
    <w:rsid w:val="00482297"/>
    <w:rsid w:val="004838A3"/>
    <w:rsid w:val="00486B85"/>
    <w:rsid w:val="0049461A"/>
    <w:rsid w:val="00496024"/>
    <w:rsid w:val="004A3D88"/>
    <w:rsid w:val="004A4199"/>
    <w:rsid w:val="004C656B"/>
    <w:rsid w:val="004D1551"/>
    <w:rsid w:val="004D3A4A"/>
    <w:rsid w:val="004E5049"/>
    <w:rsid w:val="004F29A3"/>
    <w:rsid w:val="004F2F10"/>
    <w:rsid w:val="004F2F12"/>
    <w:rsid w:val="0051064C"/>
    <w:rsid w:val="00512D7C"/>
    <w:rsid w:val="00512F09"/>
    <w:rsid w:val="005206D0"/>
    <w:rsid w:val="00521CCF"/>
    <w:rsid w:val="00521F51"/>
    <w:rsid w:val="00525041"/>
    <w:rsid w:val="00525B09"/>
    <w:rsid w:val="0053736A"/>
    <w:rsid w:val="00540B60"/>
    <w:rsid w:val="00541A02"/>
    <w:rsid w:val="00541EBC"/>
    <w:rsid w:val="00543C65"/>
    <w:rsid w:val="00544CB5"/>
    <w:rsid w:val="00552CB8"/>
    <w:rsid w:val="00554DE6"/>
    <w:rsid w:val="005571A8"/>
    <w:rsid w:val="005574FF"/>
    <w:rsid w:val="0056542D"/>
    <w:rsid w:val="00566061"/>
    <w:rsid w:val="00570A7C"/>
    <w:rsid w:val="00572F8D"/>
    <w:rsid w:val="0057500B"/>
    <w:rsid w:val="0057649B"/>
    <w:rsid w:val="00577CB2"/>
    <w:rsid w:val="005804AD"/>
    <w:rsid w:val="00582F95"/>
    <w:rsid w:val="00583E75"/>
    <w:rsid w:val="00583E81"/>
    <w:rsid w:val="00585E53"/>
    <w:rsid w:val="005878BD"/>
    <w:rsid w:val="00591333"/>
    <w:rsid w:val="005A0532"/>
    <w:rsid w:val="005A2D24"/>
    <w:rsid w:val="005A5AFE"/>
    <w:rsid w:val="005A70E4"/>
    <w:rsid w:val="005B3F87"/>
    <w:rsid w:val="005B6C71"/>
    <w:rsid w:val="005B75EC"/>
    <w:rsid w:val="005B76C1"/>
    <w:rsid w:val="005C1A2D"/>
    <w:rsid w:val="005C240F"/>
    <w:rsid w:val="005C2488"/>
    <w:rsid w:val="005C45FD"/>
    <w:rsid w:val="005D1E95"/>
    <w:rsid w:val="005D40C2"/>
    <w:rsid w:val="005D7211"/>
    <w:rsid w:val="005D7D1E"/>
    <w:rsid w:val="005E4F9D"/>
    <w:rsid w:val="005E6509"/>
    <w:rsid w:val="005E6D02"/>
    <w:rsid w:val="006018FF"/>
    <w:rsid w:val="00610BE9"/>
    <w:rsid w:val="00615512"/>
    <w:rsid w:val="00622B7B"/>
    <w:rsid w:val="006237AB"/>
    <w:rsid w:val="0062689F"/>
    <w:rsid w:val="00636744"/>
    <w:rsid w:val="00641615"/>
    <w:rsid w:val="00642135"/>
    <w:rsid w:val="006421CF"/>
    <w:rsid w:val="006421FD"/>
    <w:rsid w:val="006433DC"/>
    <w:rsid w:val="00645C60"/>
    <w:rsid w:val="0064631B"/>
    <w:rsid w:val="006556F8"/>
    <w:rsid w:val="00656466"/>
    <w:rsid w:val="00657770"/>
    <w:rsid w:val="00670BFD"/>
    <w:rsid w:val="00672048"/>
    <w:rsid w:val="006816D5"/>
    <w:rsid w:val="0069012B"/>
    <w:rsid w:val="0069071E"/>
    <w:rsid w:val="0069107E"/>
    <w:rsid w:val="00697D5B"/>
    <w:rsid w:val="006A1214"/>
    <w:rsid w:val="006A4D69"/>
    <w:rsid w:val="006B38EB"/>
    <w:rsid w:val="006B4E58"/>
    <w:rsid w:val="006C5299"/>
    <w:rsid w:val="006C6B42"/>
    <w:rsid w:val="006C6C67"/>
    <w:rsid w:val="006D2ADD"/>
    <w:rsid w:val="006D38A9"/>
    <w:rsid w:val="006F3AB0"/>
    <w:rsid w:val="006F44D2"/>
    <w:rsid w:val="006F49E3"/>
    <w:rsid w:val="006F7D7A"/>
    <w:rsid w:val="007106DD"/>
    <w:rsid w:val="007114E2"/>
    <w:rsid w:val="0071272B"/>
    <w:rsid w:val="00712C5C"/>
    <w:rsid w:val="0071643B"/>
    <w:rsid w:val="00730C6F"/>
    <w:rsid w:val="00735C8C"/>
    <w:rsid w:val="007452D8"/>
    <w:rsid w:val="00747082"/>
    <w:rsid w:val="00752831"/>
    <w:rsid w:val="0075307C"/>
    <w:rsid w:val="00753166"/>
    <w:rsid w:val="0076271A"/>
    <w:rsid w:val="00764088"/>
    <w:rsid w:val="007661DD"/>
    <w:rsid w:val="0077329A"/>
    <w:rsid w:val="0077461B"/>
    <w:rsid w:val="0078169B"/>
    <w:rsid w:val="007872F7"/>
    <w:rsid w:val="00790E00"/>
    <w:rsid w:val="007969AD"/>
    <w:rsid w:val="007A66BA"/>
    <w:rsid w:val="007B3501"/>
    <w:rsid w:val="007C1F6B"/>
    <w:rsid w:val="007C2FDC"/>
    <w:rsid w:val="007C3987"/>
    <w:rsid w:val="007C5AA8"/>
    <w:rsid w:val="007D5BE7"/>
    <w:rsid w:val="007E1895"/>
    <w:rsid w:val="007F0A6B"/>
    <w:rsid w:val="007F1710"/>
    <w:rsid w:val="007F395C"/>
    <w:rsid w:val="008059CE"/>
    <w:rsid w:val="008061D8"/>
    <w:rsid w:val="008118F7"/>
    <w:rsid w:val="00816F66"/>
    <w:rsid w:val="00832117"/>
    <w:rsid w:val="00833D52"/>
    <w:rsid w:val="00841372"/>
    <w:rsid w:val="00843231"/>
    <w:rsid w:val="00843B58"/>
    <w:rsid w:val="00843B59"/>
    <w:rsid w:val="00844BCE"/>
    <w:rsid w:val="008466BF"/>
    <w:rsid w:val="00847165"/>
    <w:rsid w:val="00847213"/>
    <w:rsid w:val="0085248D"/>
    <w:rsid w:val="00853059"/>
    <w:rsid w:val="0086123A"/>
    <w:rsid w:val="00870D72"/>
    <w:rsid w:val="008730B5"/>
    <w:rsid w:val="0087725D"/>
    <w:rsid w:val="00880524"/>
    <w:rsid w:val="00882EEF"/>
    <w:rsid w:val="00883C68"/>
    <w:rsid w:val="0088487C"/>
    <w:rsid w:val="0089315F"/>
    <w:rsid w:val="008A0996"/>
    <w:rsid w:val="008A5C4A"/>
    <w:rsid w:val="008A7654"/>
    <w:rsid w:val="008B0479"/>
    <w:rsid w:val="008B11CC"/>
    <w:rsid w:val="008C1CEC"/>
    <w:rsid w:val="008C1DFC"/>
    <w:rsid w:val="008C205B"/>
    <w:rsid w:val="008C3089"/>
    <w:rsid w:val="008C7983"/>
    <w:rsid w:val="008D3809"/>
    <w:rsid w:val="008D50DF"/>
    <w:rsid w:val="008E0538"/>
    <w:rsid w:val="008E16A2"/>
    <w:rsid w:val="008E2928"/>
    <w:rsid w:val="008E2952"/>
    <w:rsid w:val="008E6B36"/>
    <w:rsid w:val="008F4FE5"/>
    <w:rsid w:val="0090001F"/>
    <w:rsid w:val="00910285"/>
    <w:rsid w:val="00911DAE"/>
    <w:rsid w:val="00913143"/>
    <w:rsid w:val="009207ED"/>
    <w:rsid w:val="00920DBA"/>
    <w:rsid w:val="00922BB7"/>
    <w:rsid w:val="00924A44"/>
    <w:rsid w:val="00925235"/>
    <w:rsid w:val="0092599E"/>
    <w:rsid w:val="00926E1D"/>
    <w:rsid w:val="00931840"/>
    <w:rsid w:val="0093195C"/>
    <w:rsid w:val="00940533"/>
    <w:rsid w:val="009410A4"/>
    <w:rsid w:val="00943FC5"/>
    <w:rsid w:val="009539A7"/>
    <w:rsid w:val="00956295"/>
    <w:rsid w:val="00957478"/>
    <w:rsid w:val="00963079"/>
    <w:rsid w:val="0096430E"/>
    <w:rsid w:val="00965021"/>
    <w:rsid w:val="009651B3"/>
    <w:rsid w:val="00967438"/>
    <w:rsid w:val="00970E2C"/>
    <w:rsid w:val="00971394"/>
    <w:rsid w:val="00973123"/>
    <w:rsid w:val="00974921"/>
    <w:rsid w:val="0097705A"/>
    <w:rsid w:val="009771F1"/>
    <w:rsid w:val="00980D9D"/>
    <w:rsid w:val="00985E6A"/>
    <w:rsid w:val="00996F15"/>
    <w:rsid w:val="009A1A88"/>
    <w:rsid w:val="009A6FE0"/>
    <w:rsid w:val="009A78E9"/>
    <w:rsid w:val="009B0175"/>
    <w:rsid w:val="009C3B14"/>
    <w:rsid w:val="009C5799"/>
    <w:rsid w:val="009C61D0"/>
    <w:rsid w:val="009D3029"/>
    <w:rsid w:val="009D74E4"/>
    <w:rsid w:val="009D7E21"/>
    <w:rsid w:val="009E16CB"/>
    <w:rsid w:val="009E4CAE"/>
    <w:rsid w:val="009F1371"/>
    <w:rsid w:val="009F18A9"/>
    <w:rsid w:val="009F34B8"/>
    <w:rsid w:val="00A028AD"/>
    <w:rsid w:val="00A05005"/>
    <w:rsid w:val="00A114E7"/>
    <w:rsid w:val="00A2114A"/>
    <w:rsid w:val="00A232DD"/>
    <w:rsid w:val="00A24286"/>
    <w:rsid w:val="00A248F8"/>
    <w:rsid w:val="00A25BD5"/>
    <w:rsid w:val="00A3287F"/>
    <w:rsid w:val="00A32FF7"/>
    <w:rsid w:val="00A330B9"/>
    <w:rsid w:val="00A34A3B"/>
    <w:rsid w:val="00A41A14"/>
    <w:rsid w:val="00A41D57"/>
    <w:rsid w:val="00A44E18"/>
    <w:rsid w:val="00A5096B"/>
    <w:rsid w:val="00A516D2"/>
    <w:rsid w:val="00A55C7F"/>
    <w:rsid w:val="00A567E3"/>
    <w:rsid w:val="00A6246F"/>
    <w:rsid w:val="00A67755"/>
    <w:rsid w:val="00A7145D"/>
    <w:rsid w:val="00A76C6F"/>
    <w:rsid w:val="00A80B13"/>
    <w:rsid w:val="00A840E6"/>
    <w:rsid w:val="00A844D5"/>
    <w:rsid w:val="00A860E2"/>
    <w:rsid w:val="00A864ED"/>
    <w:rsid w:val="00A9175A"/>
    <w:rsid w:val="00A91DD3"/>
    <w:rsid w:val="00A931E9"/>
    <w:rsid w:val="00A941B4"/>
    <w:rsid w:val="00A96D7E"/>
    <w:rsid w:val="00AA230F"/>
    <w:rsid w:val="00AB035C"/>
    <w:rsid w:val="00AB3B93"/>
    <w:rsid w:val="00AC0544"/>
    <w:rsid w:val="00AC0F0E"/>
    <w:rsid w:val="00AD08AE"/>
    <w:rsid w:val="00AD0D6F"/>
    <w:rsid w:val="00AD3822"/>
    <w:rsid w:val="00AD3CFB"/>
    <w:rsid w:val="00AD624A"/>
    <w:rsid w:val="00AD7668"/>
    <w:rsid w:val="00AE0ED5"/>
    <w:rsid w:val="00AE39D1"/>
    <w:rsid w:val="00AE4859"/>
    <w:rsid w:val="00AF0053"/>
    <w:rsid w:val="00AF15FA"/>
    <w:rsid w:val="00AF6A30"/>
    <w:rsid w:val="00AF76F4"/>
    <w:rsid w:val="00B00451"/>
    <w:rsid w:val="00B0165D"/>
    <w:rsid w:val="00B07DE1"/>
    <w:rsid w:val="00B24D61"/>
    <w:rsid w:val="00B33D9E"/>
    <w:rsid w:val="00B40092"/>
    <w:rsid w:val="00B435D9"/>
    <w:rsid w:val="00B44950"/>
    <w:rsid w:val="00B4497E"/>
    <w:rsid w:val="00B47CF7"/>
    <w:rsid w:val="00B548EC"/>
    <w:rsid w:val="00B63695"/>
    <w:rsid w:val="00B63A62"/>
    <w:rsid w:val="00B65181"/>
    <w:rsid w:val="00B67F38"/>
    <w:rsid w:val="00B7402E"/>
    <w:rsid w:val="00B90932"/>
    <w:rsid w:val="00B90CCE"/>
    <w:rsid w:val="00B91439"/>
    <w:rsid w:val="00B949AB"/>
    <w:rsid w:val="00B951A7"/>
    <w:rsid w:val="00B953ED"/>
    <w:rsid w:val="00BA45EA"/>
    <w:rsid w:val="00BA77D3"/>
    <w:rsid w:val="00BB520C"/>
    <w:rsid w:val="00BB79BB"/>
    <w:rsid w:val="00BC647B"/>
    <w:rsid w:val="00BD37D3"/>
    <w:rsid w:val="00BE1D34"/>
    <w:rsid w:val="00BE4653"/>
    <w:rsid w:val="00BE6C1F"/>
    <w:rsid w:val="00BE6C77"/>
    <w:rsid w:val="00BF0874"/>
    <w:rsid w:val="00BF3AFC"/>
    <w:rsid w:val="00BF60FB"/>
    <w:rsid w:val="00C020A0"/>
    <w:rsid w:val="00C055B7"/>
    <w:rsid w:val="00C11F99"/>
    <w:rsid w:val="00C1220D"/>
    <w:rsid w:val="00C13D46"/>
    <w:rsid w:val="00C1797E"/>
    <w:rsid w:val="00C20FFC"/>
    <w:rsid w:val="00C25A43"/>
    <w:rsid w:val="00C2713C"/>
    <w:rsid w:val="00C27656"/>
    <w:rsid w:val="00C322C0"/>
    <w:rsid w:val="00C33BAE"/>
    <w:rsid w:val="00C36839"/>
    <w:rsid w:val="00C41617"/>
    <w:rsid w:val="00C45D9B"/>
    <w:rsid w:val="00C50822"/>
    <w:rsid w:val="00C60FC9"/>
    <w:rsid w:val="00C661B8"/>
    <w:rsid w:val="00C664FA"/>
    <w:rsid w:val="00C71344"/>
    <w:rsid w:val="00C779A5"/>
    <w:rsid w:val="00C829DB"/>
    <w:rsid w:val="00C87238"/>
    <w:rsid w:val="00C87566"/>
    <w:rsid w:val="00C91677"/>
    <w:rsid w:val="00C939AF"/>
    <w:rsid w:val="00C94B01"/>
    <w:rsid w:val="00CB1EF0"/>
    <w:rsid w:val="00CB4BE1"/>
    <w:rsid w:val="00CB4FF3"/>
    <w:rsid w:val="00CB6EEF"/>
    <w:rsid w:val="00CC0878"/>
    <w:rsid w:val="00CC20BC"/>
    <w:rsid w:val="00CC384E"/>
    <w:rsid w:val="00CC3886"/>
    <w:rsid w:val="00CC6673"/>
    <w:rsid w:val="00CD1342"/>
    <w:rsid w:val="00CD607A"/>
    <w:rsid w:val="00CD6CEB"/>
    <w:rsid w:val="00CF50B5"/>
    <w:rsid w:val="00CF619D"/>
    <w:rsid w:val="00CF6D94"/>
    <w:rsid w:val="00D01042"/>
    <w:rsid w:val="00D06DFC"/>
    <w:rsid w:val="00D151A5"/>
    <w:rsid w:val="00D15882"/>
    <w:rsid w:val="00D158F4"/>
    <w:rsid w:val="00D25277"/>
    <w:rsid w:val="00D2654E"/>
    <w:rsid w:val="00D277BB"/>
    <w:rsid w:val="00D35497"/>
    <w:rsid w:val="00D376A3"/>
    <w:rsid w:val="00D466DF"/>
    <w:rsid w:val="00D46AA7"/>
    <w:rsid w:val="00D47167"/>
    <w:rsid w:val="00D64B68"/>
    <w:rsid w:val="00D66275"/>
    <w:rsid w:val="00D66392"/>
    <w:rsid w:val="00D706F8"/>
    <w:rsid w:val="00D70A39"/>
    <w:rsid w:val="00D737C8"/>
    <w:rsid w:val="00D805A4"/>
    <w:rsid w:val="00D81F19"/>
    <w:rsid w:val="00D821D4"/>
    <w:rsid w:val="00D8558F"/>
    <w:rsid w:val="00D873EA"/>
    <w:rsid w:val="00D92436"/>
    <w:rsid w:val="00DA1673"/>
    <w:rsid w:val="00DA1A53"/>
    <w:rsid w:val="00DA2308"/>
    <w:rsid w:val="00DA2D44"/>
    <w:rsid w:val="00DA37ED"/>
    <w:rsid w:val="00DA4D3B"/>
    <w:rsid w:val="00DB5270"/>
    <w:rsid w:val="00DC0C2F"/>
    <w:rsid w:val="00DC67DA"/>
    <w:rsid w:val="00DD62B6"/>
    <w:rsid w:val="00DF4FF8"/>
    <w:rsid w:val="00DF53B8"/>
    <w:rsid w:val="00DF7449"/>
    <w:rsid w:val="00DF766E"/>
    <w:rsid w:val="00DF7CAA"/>
    <w:rsid w:val="00E01035"/>
    <w:rsid w:val="00E02555"/>
    <w:rsid w:val="00E052BE"/>
    <w:rsid w:val="00E065BA"/>
    <w:rsid w:val="00E1057B"/>
    <w:rsid w:val="00E167DF"/>
    <w:rsid w:val="00E20245"/>
    <w:rsid w:val="00E20531"/>
    <w:rsid w:val="00E233DF"/>
    <w:rsid w:val="00E333EB"/>
    <w:rsid w:val="00E33A89"/>
    <w:rsid w:val="00E40794"/>
    <w:rsid w:val="00E41E41"/>
    <w:rsid w:val="00E4589A"/>
    <w:rsid w:val="00E50575"/>
    <w:rsid w:val="00E516C6"/>
    <w:rsid w:val="00E51F87"/>
    <w:rsid w:val="00E53625"/>
    <w:rsid w:val="00E5525F"/>
    <w:rsid w:val="00E619D2"/>
    <w:rsid w:val="00E62FC9"/>
    <w:rsid w:val="00E655E6"/>
    <w:rsid w:val="00E65A35"/>
    <w:rsid w:val="00E71C84"/>
    <w:rsid w:val="00E737F6"/>
    <w:rsid w:val="00E74689"/>
    <w:rsid w:val="00E82382"/>
    <w:rsid w:val="00E8585F"/>
    <w:rsid w:val="00E96119"/>
    <w:rsid w:val="00EA0696"/>
    <w:rsid w:val="00EB4262"/>
    <w:rsid w:val="00EB4BD0"/>
    <w:rsid w:val="00EB507E"/>
    <w:rsid w:val="00EC300D"/>
    <w:rsid w:val="00EC6D03"/>
    <w:rsid w:val="00ED1BB9"/>
    <w:rsid w:val="00ED61A4"/>
    <w:rsid w:val="00EE265C"/>
    <w:rsid w:val="00EE3316"/>
    <w:rsid w:val="00EE4201"/>
    <w:rsid w:val="00EE4F36"/>
    <w:rsid w:val="00EE6C8D"/>
    <w:rsid w:val="00EF0934"/>
    <w:rsid w:val="00F00050"/>
    <w:rsid w:val="00F023A0"/>
    <w:rsid w:val="00F03AC2"/>
    <w:rsid w:val="00F061DE"/>
    <w:rsid w:val="00F06A87"/>
    <w:rsid w:val="00F14163"/>
    <w:rsid w:val="00F1480F"/>
    <w:rsid w:val="00F14A07"/>
    <w:rsid w:val="00F17E44"/>
    <w:rsid w:val="00F20456"/>
    <w:rsid w:val="00F258B6"/>
    <w:rsid w:val="00F27D5F"/>
    <w:rsid w:val="00F41B91"/>
    <w:rsid w:val="00F42EBA"/>
    <w:rsid w:val="00F4427D"/>
    <w:rsid w:val="00F53461"/>
    <w:rsid w:val="00F5588A"/>
    <w:rsid w:val="00F57920"/>
    <w:rsid w:val="00F71B8F"/>
    <w:rsid w:val="00F74941"/>
    <w:rsid w:val="00F7637A"/>
    <w:rsid w:val="00F80179"/>
    <w:rsid w:val="00F80A39"/>
    <w:rsid w:val="00F829EF"/>
    <w:rsid w:val="00F85ACC"/>
    <w:rsid w:val="00F85FE1"/>
    <w:rsid w:val="00F90F70"/>
    <w:rsid w:val="00F90FB9"/>
    <w:rsid w:val="00FB1C49"/>
    <w:rsid w:val="00FB5B5C"/>
    <w:rsid w:val="00FC2DDA"/>
    <w:rsid w:val="00FC48CB"/>
    <w:rsid w:val="00FC567A"/>
    <w:rsid w:val="00FD2678"/>
    <w:rsid w:val="00FD4780"/>
    <w:rsid w:val="00FD47C6"/>
    <w:rsid w:val="00FD6839"/>
    <w:rsid w:val="00FD6F43"/>
    <w:rsid w:val="00FE40EF"/>
    <w:rsid w:val="00FE535C"/>
    <w:rsid w:val="00FF3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13C06041-E015-455D-BCDE-CBED96B2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382"/>
    <w:pPr>
      <w:spacing w:after="170"/>
    </w:pPr>
    <w:rPr>
      <w:sz w:val="19"/>
      <w:szCs w:val="19"/>
      <w:lang w:eastAsia="en-US"/>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basedOn w:val="Normal"/>
    <w:next w:val="BodyText"/>
    <w:link w:val="Heading2Char"/>
    <w:uiPriority w:val="99"/>
    <w:qFormat/>
    <w:rsid w:val="00636744"/>
    <w:pPr>
      <w:numPr>
        <w:numId w:val="3"/>
      </w:numPr>
      <w:spacing w:before="200" w:after="60"/>
      <w:outlineLvl w:val="1"/>
    </w:pPr>
    <w:rPr>
      <w:rFonts w:eastAsia="Times New Roman" w:cs="Arial"/>
      <w:b/>
      <w:bCs/>
      <w:caps/>
      <w:color w:val="000000"/>
      <w:sz w:val="22"/>
      <w:szCs w:val="22"/>
      <w:lang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
    <w:qFormat/>
    <w:rsid w:val="009C61D0"/>
    <w:pPr>
      <w:keepNext/>
      <w:spacing w:before="140" w:after="60" w:line="230" w:lineRule="atLeast"/>
      <w:outlineLvl w:val="3"/>
    </w:pPr>
    <w:rPr>
      <w:rFonts w:eastAsia="Times New Roman" w:cs="Arial"/>
      <w:b/>
      <w:bCs/>
      <w:color w:val="000000"/>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71F5"/>
    <w:rPr>
      <w:rFonts w:eastAsia="Times New Roman" w:cs="Arial"/>
      <w:b/>
      <w:bCs/>
      <w:caps/>
      <w:color w:val="000000"/>
      <w:sz w:val="24"/>
      <w:szCs w:val="24"/>
      <w:lang w:val="en-AU" w:eastAsia="en-AU" w:bidi="ar-SA"/>
    </w:rPr>
  </w:style>
  <w:style w:type="character" w:customStyle="1" w:styleId="Heading2Char">
    <w:name w:val="Heading 2 Char"/>
    <w:basedOn w:val="DefaultParagraphFont"/>
    <w:link w:val="Heading2"/>
    <w:uiPriority w:val="99"/>
    <w:locked/>
    <w:rsid w:val="00636744"/>
    <w:rPr>
      <w:rFonts w:eastAsia="Times New Roman" w:cs="Arial"/>
      <w:b/>
      <w:bCs/>
      <w:caps/>
      <w:color w:val="000000"/>
      <w:sz w:val="22"/>
      <w:szCs w:val="22"/>
    </w:rPr>
  </w:style>
  <w:style w:type="character" w:customStyle="1" w:styleId="Heading3Char">
    <w:name w:val="Heading 3 Char"/>
    <w:basedOn w:val="DefaultParagraphFont"/>
    <w:link w:val="Heading3"/>
    <w:uiPriority w:val="99"/>
    <w:locked/>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uiPriority w:val="9"/>
    <w:locked/>
    <w:rsid w:val="009C61D0"/>
    <w:rPr>
      <w:rFonts w:eastAsia="Times New Roman" w:cs="Arial"/>
      <w:b/>
      <w:bCs/>
      <w:color w:val="000000"/>
      <w:sz w:val="19"/>
      <w:szCs w:val="19"/>
      <w:lang w:val="en-AU" w:eastAsia="en-AU" w:bidi="ar-SA"/>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basedOn w:val="DefaultParagraphFont"/>
    <w:link w:val="Title"/>
    <w:uiPriority w:val="99"/>
    <w:locked/>
    <w:rsid w:val="002071F5"/>
    <w:rPr>
      <w:rFonts w:eastAsia="Times New Roman" w:cs="Arial"/>
      <w:b/>
      <w:bCs/>
      <w:caps/>
      <w:color w:val="000000"/>
      <w:sz w:val="28"/>
      <w:szCs w:val="28"/>
      <w:lang w:val="en-AU" w:eastAsia="en-US" w:bidi="ar-SA"/>
    </w:rPr>
  </w:style>
  <w:style w:type="paragraph" w:customStyle="1" w:styleId="Bullets2">
    <w:name w:val="Bullets 2"/>
    <w:uiPriority w:val="99"/>
    <w:rsid w:val="00636744"/>
    <w:pPr>
      <w:numPr>
        <w:ilvl w:val="1"/>
        <w:numId w:val="2"/>
      </w:numPr>
      <w:spacing w:after="60" w:line="260" w:lineRule="atLeast"/>
    </w:pPr>
    <w:rPr>
      <w:szCs w:val="19"/>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C25A43"/>
    <w:pPr>
      <w:spacing w:before="60" w:line="260" w:lineRule="atLeast"/>
    </w:pPr>
    <w:rPr>
      <w:sz w:val="20"/>
      <w:lang w:eastAsia="en-AU"/>
    </w:rPr>
  </w:style>
  <w:style w:type="character" w:customStyle="1" w:styleId="BodyTextChar">
    <w:name w:val="Body Text Char"/>
    <w:basedOn w:val="DefaultParagraphFont"/>
    <w:link w:val="BodyText"/>
    <w:uiPriority w:val="99"/>
    <w:locked/>
    <w:rsid w:val="00C25A43"/>
    <w:rPr>
      <w:rFonts w:cs="Times New Roman"/>
      <w:sz w:val="19"/>
      <w:szCs w:val="19"/>
      <w:lang w:val="en-AU" w:eastAsia="en-AU" w:bidi="ar-SA"/>
    </w:rPr>
  </w:style>
  <w:style w:type="paragraph" w:customStyle="1" w:styleId="Bullets1">
    <w:name w:val="Bullets 1"/>
    <w:uiPriority w:val="99"/>
    <w:rsid w:val="00636744"/>
    <w:pPr>
      <w:numPr>
        <w:numId w:val="2"/>
      </w:numPr>
      <w:spacing w:after="60" w:line="260" w:lineRule="atLeast"/>
    </w:pPr>
    <w:rPr>
      <w:szCs w:val="19"/>
    </w:rPr>
  </w:style>
  <w:style w:type="paragraph" w:styleId="Header">
    <w:name w:val="header"/>
    <w:basedOn w:val="Normal"/>
    <w:link w:val="HeaderChar"/>
    <w:uiPriority w:val="99"/>
    <w:rsid w:val="002D4B54"/>
    <w:pPr>
      <w:tabs>
        <w:tab w:val="center" w:pos="4513"/>
        <w:tab w:val="right" w:pos="9026"/>
      </w:tabs>
      <w:spacing w:after="0"/>
    </w:pPr>
  </w:style>
  <w:style w:type="character" w:customStyle="1" w:styleId="HeaderChar">
    <w:name w:val="Header Char"/>
    <w:basedOn w:val="DefaultParagraphFont"/>
    <w:link w:val="Header"/>
    <w:uiPriority w:val="99"/>
    <w:locked/>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locked/>
    <w:rsid w:val="00F03AC2"/>
    <w:rPr>
      <w:rFonts w:cs="Arial"/>
      <w:sz w:val="16"/>
      <w:szCs w:val="16"/>
    </w:rPr>
  </w:style>
  <w:style w:type="table" w:styleId="TableGrid">
    <w:name w:val="Table Grid"/>
    <w:basedOn w:val="TableNormal"/>
    <w:uiPriority w:val="9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eastAsia="en-US"/>
    </w:rPr>
  </w:style>
  <w:style w:type="paragraph" w:customStyle="1" w:styleId="Bullets3">
    <w:name w:val="Bullets 3"/>
    <w:uiPriority w:val="99"/>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link w:val="BodyText3ptAfterChar"/>
    <w:uiPriority w:val="99"/>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02CA"/>
    <w:rPr>
      <w:rFonts w:ascii="Tahoma" w:hAnsi="Tahoma" w:cs="Tahoma"/>
      <w:sz w:val="16"/>
      <w:szCs w:val="16"/>
    </w:rPr>
  </w:style>
  <w:style w:type="paragraph" w:customStyle="1" w:styleId="SubHeading">
    <w:name w:val="Sub Heading"/>
    <w:basedOn w:val="Normal"/>
    <w:uiPriority w:val="99"/>
    <w:rsid w:val="0096430E"/>
    <w:pPr>
      <w:spacing w:before="80" w:after="40" w:line="280" w:lineRule="atLeast"/>
    </w:pPr>
    <w:rPr>
      <w:rFonts w:eastAsia="Times New Roman" w:cs="Tms Rmn"/>
      <w:b/>
      <w:sz w:val="22"/>
      <w:szCs w:val="22"/>
    </w:rPr>
  </w:style>
  <w:style w:type="character" w:styleId="Hyperlink">
    <w:name w:val="Hyperlink"/>
    <w:basedOn w:val="DefaultParagraphFont"/>
    <w:uiPriority w:val="99"/>
    <w:rsid w:val="00316F5E"/>
    <w:rPr>
      <w:rFonts w:cs="Times New Roman"/>
      <w:color w:val="0000FF"/>
      <w:u w:val="single"/>
    </w:rPr>
  </w:style>
  <w:style w:type="paragraph" w:styleId="FootnoteText">
    <w:name w:val="footnote text"/>
    <w:basedOn w:val="Normal"/>
    <w:link w:val="FootnoteTextChar"/>
    <w:uiPriority w:val="99"/>
    <w:semiHidden/>
    <w:rsid w:val="003029A1"/>
    <w:pPr>
      <w:spacing w:after="0"/>
    </w:pPr>
    <w:rPr>
      <w:rFonts w:eastAsia="Times New Roman"/>
      <w:sz w:val="18"/>
      <w:szCs w:val="20"/>
    </w:rPr>
  </w:style>
  <w:style w:type="character" w:customStyle="1" w:styleId="FootnoteTextChar">
    <w:name w:val="Footnote Text Char"/>
    <w:basedOn w:val="DefaultParagraphFont"/>
    <w:link w:val="FootnoteText"/>
    <w:uiPriority w:val="99"/>
    <w:semiHidden/>
    <w:locked/>
    <w:rsid w:val="003029A1"/>
    <w:rPr>
      <w:rFonts w:eastAsia="Times New Roman" w:cs="Times New Roman"/>
      <w:snapToGrid w:val="0"/>
      <w:sz w:val="20"/>
      <w:szCs w:val="20"/>
    </w:rPr>
  </w:style>
  <w:style w:type="character" w:styleId="FootnoteReference">
    <w:name w:val="footnote reference"/>
    <w:basedOn w:val="DefaultParagraphFont"/>
    <w:uiPriority w:val="99"/>
    <w:semiHidden/>
    <w:rsid w:val="00920DBA"/>
    <w:rPr>
      <w:rFonts w:cs="Times New Roman"/>
      <w:vertAlign w:val="superscript"/>
    </w:rPr>
  </w:style>
  <w:style w:type="paragraph" w:customStyle="1" w:styleId="AttachmentNumberedHeading1">
    <w:name w:val="Attachment Numbered Heading 1"/>
    <w:uiPriority w:val="99"/>
    <w:rsid w:val="006A4D69"/>
    <w:pPr>
      <w:numPr>
        <w:numId w:val="4"/>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uiPriority w:val="99"/>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uiPriority w:val="99"/>
    <w:rsid w:val="00883C68"/>
    <w:pPr>
      <w:numPr>
        <w:numId w:val="5"/>
      </w:num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paragraph" w:customStyle="1" w:styleId="Policylist1">
    <w:name w:val="Policy list 1"/>
    <w:aliases w:val="2,3"/>
    <w:basedOn w:val="Normal"/>
    <w:uiPriority w:val="99"/>
    <w:rsid w:val="00254DBE"/>
    <w:pPr>
      <w:numPr>
        <w:numId w:val="6"/>
      </w:numPr>
      <w:tabs>
        <w:tab w:val="left" w:pos="284"/>
      </w:tabs>
      <w:spacing w:after="60" w:line="260" w:lineRule="atLeast"/>
      <w:ind w:left="498" w:hanging="249"/>
    </w:pPr>
    <w:rPr>
      <w:rFonts w:eastAsia="Times New Roman" w:cs="Tms Rmn"/>
      <w:sz w:val="20"/>
      <w:szCs w:val="20"/>
      <w:lang w:val="en-US"/>
    </w:rPr>
  </w:style>
  <w:style w:type="paragraph" w:customStyle="1" w:styleId="BodyText85ptBefore">
    <w:name w:val="Body Text 8.5pt Before"/>
    <w:basedOn w:val="BodyText3ptAfter"/>
    <w:uiPriority w:val="99"/>
    <w:rsid w:val="007969AD"/>
    <w:pPr>
      <w:spacing w:before="170"/>
    </w:pPr>
  </w:style>
  <w:style w:type="paragraph" w:customStyle="1" w:styleId="SignatureLine">
    <w:name w:val="Signature Line"/>
    <w:basedOn w:val="BodyText"/>
    <w:uiPriority w:val="99"/>
    <w:rsid w:val="00072B82"/>
    <w:pPr>
      <w:tabs>
        <w:tab w:val="right" w:leader="underscore" w:pos="4253"/>
        <w:tab w:val="left" w:pos="4536"/>
        <w:tab w:val="left" w:leader="underscore" w:pos="7796"/>
      </w:tabs>
      <w:spacing w:before="720" w:after="60"/>
    </w:pPr>
  </w:style>
  <w:style w:type="paragraph" w:customStyle="1" w:styleId="SignatureCaption">
    <w:name w:val="Signature Caption"/>
    <w:basedOn w:val="BodyText"/>
    <w:uiPriority w:val="99"/>
    <w:rsid w:val="00072B82"/>
    <w:pPr>
      <w:tabs>
        <w:tab w:val="left" w:pos="4536"/>
      </w:tabs>
    </w:pPr>
  </w:style>
  <w:style w:type="numbering" w:customStyle="1" w:styleId="Bullets">
    <w:name w:val="Bullets"/>
    <w:rsid w:val="00605315"/>
    <w:pPr>
      <w:numPr>
        <w:numId w:val="1"/>
      </w:numPr>
    </w:pPr>
  </w:style>
  <w:style w:type="paragraph" w:styleId="ListParagraph">
    <w:name w:val="List Paragraph"/>
    <w:basedOn w:val="Normal"/>
    <w:uiPriority w:val="34"/>
    <w:qFormat/>
    <w:rsid w:val="004703BF"/>
    <w:pPr>
      <w:spacing w:after="200" w:line="276" w:lineRule="auto"/>
      <w:ind w:left="720"/>
      <w:contextualSpacing/>
    </w:pPr>
    <w:rPr>
      <w:rFonts w:ascii="Calibri" w:eastAsia="Calibri" w:hAnsi="Calibri"/>
      <w:sz w:val="22"/>
      <w:szCs w:val="22"/>
    </w:rPr>
  </w:style>
  <w:style w:type="numbering" w:customStyle="1" w:styleId="Style1">
    <w:name w:val="Style1"/>
    <w:uiPriority w:val="99"/>
    <w:rsid w:val="004672D3"/>
    <w:pPr>
      <w:numPr>
        <w:numId w:val="7"/>
      </w:numPr>
    </w:pPr>
  </w:style>
  <w:style w:type="paragraph" w:customStyle="1" w:styleId="ChisholmListLevel2">
    <w:name w:val="Chisholm List Level 2"/>
    <w:basedOn w:val="BodyText3ptAfter"/>
    <w:link w:val="ChisholmListLevel2Char"/>
    <w:qFormat/>
    <w:rsid w:val="0077461B"/>
    <w:pPr>
      <w:numPr>
        <w:ilvl w:val="1"/>
        <w:numId w:val="10"/>
      </w:numPr>
      <w:spacing w:before="120" w:after="120" w:line="240" w:lineRule="auto"/>
    </w:pPr>
    <w:rPr>
      <w:rFonts w:asciiTheme="minorHAnsi" w:hAnsiTheme="minorHAnsi"/>
    </w:rPr>
  </w:style>
  <w:style w:type="paragraph" w:customStyle="1" w:styleId="ChisholmListLevel3">
    <w:name w:val="Chisholm List Level 3"/>
    <w:basedOn w:val="Heading4"/>
    <w:link w:val="ChisholmListLevel3Char"/>
    <w:qFormat/>
    <w:rsid w:val="0077461B"/>
    <w:pPr>
      <w:numPr>
        <w:ilvl w:val="2"/>
        <w:numId w:val="11"/>
      </w:numPr>
      <w:spacing w:before="120" w:after="120" w:line="240" w:lineRule="auto"/>
      <w:ind w:left="567" w:hanging="567"/>
    </w:pPr>
    <w:rPr>
      <w:rFonts w:asciiTheme="minorHAnsi" w:hAnsiTheme="minorHAnsi"/>
      <w:b w:val="0"/>
      <w:color w:val="auto"/>
      <w:szCs w:val="20"/>
    </w:rPr>
  </w:style>
  <w:style w:type="character" w:customStyle="1" w:styleId="BodyText3ptAfterChar">
    <w:name w:val="Body Text 3pt After Char"/>
    <w:basedOn w:val="BodyTextChar"/>
    <w:link w:val="BodyText3ptAfter"/>
    <w:uiPriority w:val="99"/>
    <w:rsid w:val="0077461B"/>
    <w:rPr>
      <w:rFonts w:cs="Times New Roman"/>
      <w:sz w:val="19"/>
      <w:szCs w:val="19"/>
      <w:lang w:val="en-AU" w:eastAsia="en-AU" w:bidi="ar-SA"/>
    </w:rPr>
  </w:style>
  <w:style w:type="character" w:customStyle="1" w:styleId="ChisholmListLevel2Char">
    <w:name w:val="Chisholm List Level 2 Char"/>
    <w:basedOn w:val="BodyText3ptAfterChar"/>
    <w:link w:val="ChisholmListLevel2"/>
    <w:rsid w:val="0077461B"/>
    <w:rPr>
      <w:rFonts w:asciiTheme="minorHAnsi" w:hAnsiTheme="minorHAnsi" w:cs="Times New Roman"/>
      <w:sz w:val="19"/>
      <w:szCs w:val="19"/>
      <w:lang w:val="en-AU" w:eastAsia="en-AU" w:bidi="ar-SA"/>
    </w:rPr>
  </w:style>
  <w:style w:type="character" w:customStyle="1" w:styleId="ChisholmListLevel3Char">
    <w:name w:val="Chisholm List Level 3 Char"/>
    <w:basedOn w:val="Heading4Char"/>
    <w:link w:val="ChisholmListLevel3"/>
    <w:rsid w:val="0077461B"/>
    <w:rPr>
      <w:rFonts w:asciiTheme="minorHAnsi" w:eastAsia="Times New Roman" w:hAnsiTheme="minorHAnsi" w:cs="Arial"/>
      <w:b w:val="0"/>
      <w:bCs/>
      <w:color w:val="000000"/>
      <w:sz w:val="19"/>
      <w:szCs w:val="19"/>
      <w:lang w:val="en-AU" w:eastAsia="en-AU" w:bidi="ar-SA"/>
    </w:rPr>
  </w:style>
  <w:style w:type="paragraph" w:styleId="BodyTextIndent2">
    <w:name w:val="Body Text Indent 2"/>
    <w:basedOn w:val="Normal"/>
    <w:link w:val="BodyTextIndent2Char"/>
    <w:uiPriority w:val="99"/>
    <w:semiHidden/>
    <w:unhideWhenUsed/>
    <w:rsid w:val="009A6FE0"/>
    <w:pPr>
      <w:spacing w:after="120" w:line="480" w:lineRule="auto"/>
      <w:ind w:left="283"/>
    </w:pPr>
  </w:style>
  <w:style w:type="character" w:customStyle="1" w:styleId="BodyTextIndent2Char">
    <w:name w:val="Body Text Indent 2 Char"/>
    <w:basedOn w:val="DefaultParagraphFont"/>
    <w:link w:val="BodyTextIndent2"/>
    <w:uiPriority w:val="99"/>
    <w:semiHidden/>
    <w:rsid w:val="009A6FE0"/>
    <w:rPr>
      <w:sz w:val="19"/>
      <w:szCs w:val="19"/>
      <w:lang w:eastAsia="en-US"/>
    </w:rPr>
  </w:style>
  <w:style w:type="character" w:styleId="PlaceholderText">
    <w:name w:val="Placeholder Text"/>
    <w:basedOn w:val="DefaultParagraphFont"/>
    <w:uiPriority w:val="99"/>
    <w:semiHidden/>
    <w:rsid w:val="00CF6D94"/>
    <w:rPr>
      <w:color w:val="808080"/>
    </w:rPr>
  </w:style>
  <w:style w:type="paragraph" w:customStyle="1" w:styleId="Default">
    <w:name w:val="Default"/>
    <w:rsid w:val="00147297"/>
    <w:pPr>
      <w:autoSpaceDE w:val="0"/>
      <w:autoSpaceDN w:val="0"/>
      <w:adjustRightInd w:val="0"/>
    </w:pPr>
    <w:rPr>
      <w:rFonts w:cs="Arial"/>
      <w:color w:val="000000"/>
      <w:sz w:val="24"/>
      <w:szCs w:val="24"/>
    </w:rPr>
  </w:style>
  <w:style w:type="character" w:styleId="FollowedHyperlink">
    <w:name w:val="FollowedHyperlink"/>
    <w:basedOn w:val="DefaultParagraphFont"/>
    <w:uiPriority w:val="99"/>
    <w:semiHidden/>
    <w:unhideWhenUsed/>
    <w:rsid w:val="00FC2DDA"/>
    <w:rPr>
      <w:color w:val="800080" w:themeColor="followedHyperlink"/>
      <w:u w:val="single"/>
    </w:rPr>
  </w:style>
  <w:style w:type="paragraph" w:styleId="Revision">
    <w:name w:val="Revision"/>
    <w:hidden/>
    <w:uiPriority w:val="99"/>
    <w:semiHidden/>
    <w:rsid w:val="00404A37"/>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1248">
      <w:bodyDiv w:val="1"/>
      <w:marLeft w:val="0"/>
      <w:marRight w:val="0"/>
      <w:marTop w:val="0"/>
      <w:marBottom w:val="0"/>
      <w:divBdr>
        <w:top w:val="none" w:sz="0" w:space="0" w:color="auto"/>
        <w:left w:val="none" w:sz="0" w:space="0" w:color="auto"/>
        <w:bottom w:val="none" w:sz="0" w:space="0" w:color="auto"/>
        <w:right w:val="none" w:sz="0" w:space="0" w:color="auto"/>
      </w:divBdr>
    </w:div>
    <w:div w:id="310864931">
      <w:bodyDiv w:val="1"/>
      <w:marLeft w:val="0"/>
      <w:marRight w:val="0"/>
      <w:marTop w:val="0"/>
      <w:marBottom w:val="0"/>
      <w:divBdr>
        <w:top w:val="none" w:sz="0" w:space="0" w:color="auto"/>
        <w:left w:val="none" w:sz="0" w:space="0" w:color="auto"/>
        <w:bottom w:val="none" w:sz="0" w:space="0" w:color="auto"/>
        <w:right w:val="none" w:sz="0" w:space="0" w:color="auto"/>
      </w:divBdr>
    </w:div>
    <w:div w:id="16975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ms.chisholm.edu.au/Document/DownloadContentByDocumentId/b06fc075-56c1-e411-80c0-005056b477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qms.chisholm.edu.au/Document/DownloadContent/032e4278-cd65-e711-80ed-005056b46c43?contentId=fe2d4278-cd65-e711-80ed-005056b46c4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f.vic.gov.au/Publications/Government-Financial-Management-publications/Standing-Directions-of-the-Minister-for-Finance-2016/Standing-Directions-2016-publication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vpsc.vic.gov.au/resources/gifts-benefits-and-hospitality-resource-suite/" TargetMode="External"/><Relationship Id="rId4" Type="http://schemas.openxmlformats.org/officeDocument/2006/relationships/webSettings" Target="webSettings.xml"/><Relationship Id="rId9" Type="http://schemas.openxmlformats.org/officeDocument/2006/relationships/hyperlink" Target="https://qms.chisholm.edu.au/Document/DownloadContentByDocumentId/32a5b943-4dc1-e411-80c0-005056b477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ownloads\12__privacy_and_confidentiality_polic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F7EAB1C7-C593-4AF1-9B52-9062B069A6DD}"/>
      </w:docPartPr>
      <w:docPartBody>
        <w:p w:rsidR="00BF553E" w:rsidRDefault="007F3C01">
          <w:r w:rsidRPr="00BA17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01"/>
    <w:rsid w:val="007F3C01"/>
    <w:rsid w:val="00BF5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C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12__privacy_and_confidentiality_policy</Template>
  <TotalTime>0</TotalTime>
  <Pages>6</Pages>
  <Words>2135</Words>
  <Characters>13052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Pradha Sroya</cp:lastModifiedBy>
  <cp:revision>2</cp:revision>
  <cp:lastPrinted>2017-05-25T02:21:00Z</cp:lastPrinted>
  <dcterms:created xsi:type="dcterms:W3CDTF">2017-07-27T23:28:00Z</dcterms:created>
  <dcterms:modified xsi:type="dcterms:W3CDTF">2017-07-27T23:28:00Z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